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F7AF7" w14:textId="782CDE19" w:rsidR="002350B6" w:rsidRPr="00B62096" w:rsidRDefault="002350B6" w:rsidP="00CA43D1">
      <w:pPr>
        <w:pStyle w:val="Heading1"/>
        <w:rPr>
          <w:lang w:val="en-NZ"/>
        </w:rPr>
      </w:pPr>
      <w:r w:rsidRPr="00B62096">
        <w:t>Rates Cap Model Summary</w:t>
      </w:r>
      <w:r w:rsidRPr="00B62096">
        <w:rPr>
          <w:lang w:val="en-NZ"/>
        </w:rPr>
        <w:t> </w:t>
      </w:r>
    </w:p>
    <w:p w14:paraId="3AFCFE6B" w14:textId="40FCC135" w:rsidR="002350B6" w:rsidRPr="00B62096" w:rsidRDefault="002350B6" w:rsidP="00CA43D1">
      <w:pPr>
        <w:pStyle w:val="Heading2"/>
        <w:rPr>
          <w:lang w:val="en-NZ"/>
        </w:rPr>
      </w:pPr>
      <w:r w:rsidRPr="00B62096">
        <w:t xml:space="preserve">What </w:t>
      </w:r>
      <w:r>
        <w:t>is the rates cap</w:t>
      </w:r>
      <w:r w:rsidRPr="00B62096">
        <w:t xml:space="preserve"> model</w:t>
      </w:r>
      <w:r>
        <w:t>?</w:t>
      </w:r>
      <w:r w:rsidRPr="00B62096">
        <w:rPr>
          <w:lang w:val="en-NZ"/>
        </w:rPr>
        <w:t> </w:t>
      </w:r>
    </w:p>
    <w:p w14:paraId="16B91A8D" w14:textId="65843E12" w:rsidR="002350B6" w:rsidRPr="00B62096" w:rsidRDefault="00E74873" w:rsidP="002350B6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</w:rPr>
        <w:t xml:space="preserve">The rates cap model is the Government’s approach to limiting how much </w:t>
      </w:r>
      <w:r w:rsidR="4B83A140" w:rsidRPr="7137E2C1">
        <w:rPr>
          <w:rFonts w:ascii="Calibri" w:eastAsia="Calibri" w:hAnsi="Calibri" w:cs="Times New Roman"/>
          <w:sz w:val="24"/>
          <w:szCs w:val="24"/>
        </w:rPr>
        <w:t xml:space="preserve">councils </w:t>
      </w:r>
      <w:r w:rsidRPr="7137E2C1">
        <w:rPr>
          <w:rFonts w:ascii="Calibri" w:eastAsia="Calibri" w:hAnsi="Calibri" w:cs="Times New Roman"/>
          <w:sz w:val="24"/>
          <w:szCs w:val="24"/>
        </w:rPr>
        <w:t xml:space="preserve">can increase </w:t>
      </w:r>
      <w:r w:rsidR="6C48B0C6" w:rsidRPr="7137E2C1">
        <w:rPr>
          <w:rFonts w:ascii="Calibri" w:eastAsia="Calibri" w:hAnsi="Calibri" w:cs="Times New Roman"/>
          <w:sz w:val="24"/>
          <w:szCs w:val="24"/>
        </w:rPr>
        <w:t xml:space="preserve">the </w:t>
      </w:r>
      <w:r w:rsidRPr="7137E2C1">
        <w:rPr>
          <w:rFonts w:ascii="Calibri" w:eastAsia="Calibri" w:hAnsi="Calibri" w:cs="Times New Roman"/>
          <w:sz w:val="24"/>
          <w:szCs w:val="24"/>
        </w:rPr>
        <w:t xml:space="preserve">rates </w:t>
      </w:r>
      <w:r w:rsidR="7DB70FEE" w:rsidRPr="7137E2C1">
        <w:rPr>
          <w:rFonts w:ascii="Calibri" w:eastAsia="Calibri" w:hAnsi="Calibri" w:cs="Times New Roman"/>
          <w:sz w:val="24"/>
          <w:szCs w:val="24"/>
        </w:rPr>
        <w:t xml:space="preserve">they collect from </w:t>
      </w:r>
      <w:r w:rsidRPr="7137E2C1">
        <w:rPr>
          <w:rFonts w:ascii="Calibri" w:eastAsia="Calibri" w:hAnsi="Calibri" w:cs="Times New Roman"/>
          <w:sz w:val="24"/>
          <w:szCs w:val="24"/>
        </w:rPr>
        <w:t>ratepayers.</w:t>
      </w:r>
      <w:r w:rsidR="002350B6" w:rsidRPr="7137E2C1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94DB23F" w14:textId="5698D79C" w:rsidR="00E74873" w:rsidRPr="00CA43D1" w:rsidRDefault="00E74873" w:rsidP="00CA43D1">
      <w:pPr>
        <w:pStyle w:val="Heading2"/>
      </w:pPr>
      <w:r w:rsidRPr="00CA43D1">
        <w:t xml:space="preserve">What </w:t>
      </w:r>
      <w:r w:rsidR="00C578C6" w:rsidRPr="00CA43D1">
        <w:t>will</w:t>
      </w:r>
      <w:r w:rsidRPr="00CA43D1">
        <w:t xml:space="preserve"> it do?</w:t>
      </w:r>
    </w:p>
    <w:p w14:paraId="385783D4" w14:textId="505037CC" w:rsidR="00E74873" w:rsidRPr="00E74873" w:rsidRDefault="5F579195" w:rsidP="00E74873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rates cap </w:t>
      </w:r>
      <w:r w:rsidR="00DB0BE6" w:rsidRPr="7137E2C1">
        <w:rPr>
          <w:rFonts w:ascii="Calibri" w:eastAsia="Calibri" w:hAnsi="Calibri" w:cs="Times New Roman"/>
          <w:sz w:val="24"/>
          <w:szCs w:val="24"/>
          <w:lang w:val="en-NZ"/>
        </w:rPr>
        <w:t>limits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how much</w:t>
      </w:r>
      <w:r w:rsidR="00CB79D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revenue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2707B1" w:rsidRPr="7137E2C1">
        <w:rPr>
          <w:rFonts w:ascii="Calibri" w:eastAsia="Calibri" w:hAnsi="Calibri" w:cs="Times New Roman"/>
          <w:sz w:val="24"/>
          <w:szCs w:val="24"/>
        </w:rPr>
        <w:t>councils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can</w:t>
      </w:r>
      <w:r w:rsidR="00CB79D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raise rates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over </w:t>
      </w:r>
      <w:r w:rsidR="23FECE02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 set </w:t>
      </w:r>
      <w:r w:rsidR="00CB79DB" w:rsidRPr="7137E2C1">
        <w:rPr>
          <w:rFonts w:ascii="Calibri" w:eastAsia="Calibri" w:hAnsi="Calibri" w:cs="Times New Roman"/>
          <w:sz w:val="24"/>
          <w:szCs w:val="24"/>
          <w:lang w:val="en-NZ"/>
        </w:rPr>
        <w:t>period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It </w:t>
      </w:r>
      <w:r w:rsidR="06B8C4C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does not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limit revenue from growth, such as new properties being added to the rating base.</w:t>
      </w:r>
    </w:p>
    <w:p w14:paraId="035AF84C" w14:textId="772B9305" w:rsidR="00E74873" w:rsidRPr="00CA43D1" w:rsidRDefault="00E74873" w:rsidP="00CA43D1">
      <w:pPr>
        <w:pStyle w:val="Heading2"/>
      </w:pPr>
      <w:r w:rsidRPr="00CA43D1">
        <w:t xml:space="preserve">How </w:t>
      </w:r>
      <w:r w:rsidR="00C50402" w:rsidRPr="00CA43D1">
        <w:t>will</w:t>
      </w:r>
      <w:r w:rsidRPr="00CA43D1">
        <w:t xml:space="preserve"> it work?</w:t>
      </w:r>
    </w:p>
    <w:p w14:paraId="5882BB82" w14:textId="2C2380BE" w:rsidR="00E74873" w:rsidRPr="00E74873" w:rsidRDefault="00052E96" w:rsidP="7137E2C1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8942DF">
        <w:rPr>
          <w:rFonts w:ascii="Calibri" w:eastAsia="Calibri" w:hAnsi="Calibri" w:cs="Times New Roman"/>
          <w:sz w:val="24"/>
          <w:szCs w:val="24"/>
          <w:lang w:val="en-NZ"/>
        </w:rPr>
        <w:t>Ev</w:t>
      </w:r>
      <w:r w:rsidR="00BE3547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ery six </w:t>
      </w:r>
      <w:r w:rsidR="005068B9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years </w:t>
      </w:r>
      <w:r w:rsidR="00DB77DC" w:rsidRPr="008942DF">
        <w:rPr>
          <w:rFonts w:ascii="Calibri" w:eastAsia="Calibri" w:hAnsi="Calibri" w:cs="Times New Roman"/>
          <w:sz w:val="24"/>
          <w:szCs w:val="24"/>
          <w:lang w:val="en-NZ"/>
        </w:rPr>
        <w:t>t</w:t>
      </w:r>
      <w:r w:rsidR="00E74873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he Government </w:t>
      </w:r>
      <w:r w:rsidR="00526084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will </w:t>
      </w:r>
      <w:r w:rsidR="00E74873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set a target range </w:t>
      </w:r>
      <w:r w:rsidR="250C6809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for rates increases </w:t>
      </w:r>
      <w:r w:rsidR="00E74873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(for example, 2–4%). </w:t>
      </w:r>
      <w:r w:rsidR="007F6D32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Councils will only be able to </w:t>
      </w:r>
      <w:r w:rsidR="4B333531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increase </w:t>
      </w:r>
      <w:r w:rsidR="007D2670" w:rsidRPr="008942DF">
        <w:rPr>
          <w:rFonts w:ascii="Calibri" w:eastAsia="Calibri" w:hAnsi="Calibri" w:cs="Times New Roman"/>
          <w:sz w:val="24"/>
          <w:szCs w:val="24"/>
          <w:lang w:val="en-NZ"/>
        </w:rPr>
        <w:t xml:space="preserve">rates </w:t>
      </w:r>
      <w:r w:rsidR="007F6D32" w:rsidRPr="008942DF">
        <w:rPr>
          <w:rFonts w:ascii="Calibri" w:eastAsia="Calibri" w:hAnsi="Calibri" w:cs="Times New Roman"/>
          <w:sz w:val="24"/>
          <w:szCs w:val="24"/>
          <w:lang w:val="en-NZ"/>
        </w:rPr>
        <w:t>within the target range.</w:t>
      </w:r>
      <w:r w:rsidR="007F6D32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</w:p>
    <w:p w14:paraId="37BE0203" w14:textId="7B58F8A0" w:rsidR="00E74873" w:rsidRPr="00E74873" w:rsidRDefault="007F6D32" w:rsidP="7137E2C1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</w:t>
      </w:r>
      <w:r w:rsidR="50C1706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range </w:t>
      </w:r>
      <w:r w:rsidR="7BCEB27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</w:t>
      </w:r>
      <w:r w:rsidR="1C4B4EA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be based on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changes in </w:t>
      </w:r>
      <w:r w:rsidR="00355F87">
        <w:rPr>
          <w:rFonts w:ascii="Calibri" w:eastAsia="Calibri" w:hAnsi="Calibri" w:cs="Times New Roman"/>
          <w:sz w:val="24"/>
          <w:szCs w:val="24"/>
          <w:lang w:val="en-NZ"/>
        </w:rPr>
        <w:t xml:space="preserve">the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costs</w:t>
      </w:r>
      <w:r w:rsidR="00B8555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councils face</w:t>
      </w:r>
      <w:r w:rsidR="7BCEB27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</w:t>
      </w:r>
      <w:r w:rsidR="131BC226" w:rsidRPr="7137E2C1">
        <w:rPr>
          <w:rFonts w:ascii="Calibri" w:eastAsia="Calibri" w:hAnsi="Calibri" w:cs="Times New Roman"/>
          <w:sz w:val="24"/>
          <w:szCs w:val="24"/>
          <w:lang w:val="en-NZ"/>
        </w:rPr>
        <w:t>The lower end will help councils maintain essential services</w:t>
      </w:r>
      <w:r w:rsidR="00933008">
        <w:rPr>
          <w:rFonts w:ascii="Calibri" w:eastAsia="Calibri" w:hAnsi="Calibri" w:cs="Times New Roman"/>
          <w:sz w:val="24"/>
          <w:szCs w:val="24"/>
          <w:lang w:val="en-NZ"/>
        </w:rPr>
        <w:t xml:space="preserve">, </w:t>
      </w:r>
      <w:r w:rsidR="131BC22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assets, </w:t>
      </w:r>
      <w:r w:rsidR="42CFC6A9" w:rsidRPr="7137E2C1">
        <w:rPr>
          <w:rFonts w:ascii="Calibri" w:eastAsia="Calibri" w:hAnsi="Calibri" w:cs="Times New Roman"/>
          <w:sz w:val="24"/>
          <w:szCs w:val="24"/>
          <w:lang w:val="en-NZ"/>
        </w:rPr>
        <w:t>and infrastructure</w:t>
      </w:r>
      <w:r w:rsidR="00802E27">
        <w:rPr>
          <w:rFonts w:ascii="Calibri" w:eastAsia="Calibri" w:hAnsi="Calibri" w:cs="Times New Roman"/>
          <w:sz w:val="24"/>
          <w:szCs w:val="24"/>
          <w:lang w:val="en-NZ"/>
        </w:rPr>
        <w:t>;</w:t>
      </w:r>
      <w:r w:rsidR="42CFC6A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131BC22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while the upper end </w:t>
      </w:r>
      <w:r w:rsidR="33539F7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</w:t>
      </w:r>
      <w:r w:rsidR="131BC226" w:rsidRPr="7137E2C1">
        <w:rPr>
          <w:rFonts w:ascii="Calibri" w:eastAsia="Calibri" w:hAnsi="Calibri" w:cs="Times New Roman"/>
          <w:sz w:val="24"/>
          <w:szCs w:val="24"/>
          <w:lang w:val="en-NZ"/>
        </w:rPr>
        <w:t>keep rates increases affordable</w:t>
      </w:r>
      <w:r w:rsidR="2583ADC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for households and businesses</w:t>
      </w:r>
      <w:r w:rsidR="131BC226" w:rsidRPr="7137E2C1">
        <w:rPr>
          <w:rFonts w:ascii="Calibri" w:eastAsia="Calibri" w:hAnsi="Calibri" w:cs="Times New Roman"/>
          <w:sz w:val="24"/>
          <w:szCs w:val="24"/>
          <w:lang w:val="en-NZ"/>
        </w:rPr>
        <w:t>.</w:t>
      </w:r>
    </w:p>
    <w:p w14:paraId="57B2203D" w14:textId="6E649201" w:rsidR="00E74873" w:rsidRDefault="000C69C5" w:rsidP="00E74873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Councils will </w:t>
      </w:r>
      <w:r w:rsidR="3E44281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have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flexibility in how they a</w:t>
      </w:r>
      <w:r w:rsidR="0A94E13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pply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rates increases</w:t>
      </w:r>
      <w:r w:rsidR="2C7F088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across different properties. This means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rates for </w:t>
      </w:r>
      <w:r w:rsidR="3A5C37E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some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properties may </w:t>
      </w:r>
      <w:r w:rsidR="292CA87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increase by more or less than the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target range. </w:t>
      </w:r>
      <w:r w:rsidR="000F3C07">
        <w:rPr>
          <w:rFonts w:ascii="Calibri" w:eastAsia="Calibri" w:hAnsi="Calibri" w:cs="Times New Roman"/>
          <w:sz w:val="24"/>
          <w:szCs w:val="24"/>
        </w:rPr>
        <w:t>C</w:t>
      </w:r>
      <w:r w:rsidR="00B85554" w:rsidRPr="7137E2C1">
        <w:rPr>
          <w:rFonts w:ascii="Calibri" w:eastAsia="Calibri" w:hAnsi="Calibri" w:cs="Times New Roman"/>
          <w:sz w:val="24"/>
          <w:szCs w:val="24"/>
        </w:rPr>
        <w:t>ouncils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C2A3B5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need to keep their </w:t>
      </w:r>
      <w:r w:rsidR="45A7805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average </w:t>
      </w:r>
      <w:r w:rsidR="00455099">
        <w:rPr>
          <w:rFonts w:ascii="Calibri" w:eastAsia="Calibri" w:hAnsi="Calibri" w:cs="Times New Roman"/>
          <w:sz w:val="24"/>
          <w:szCs w:val="24"/>
          <w:lang w:val="en-NZ"/>
        </w:rPr>
        <w:t>total</w:t>
      </w:r>
      <w:r w:rsidR="45A7805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rates </w:t>
      </w:r>
      <w:proofErr w:type="gramStart"/>
      <w:r w:rsidR="45A78056" w:rsidRPr="7137E2C1">
        <w:rPr>
          <w:rFonts w:ascii="Calibri" w:eastAsia="Calibri" w:hAnsi="Calibri" w:cs="Times New Roman"/>
          <w:sz w:val="24"/>
          <w:szCs w:val="24"/>
          <w:lang w:val="en-NZ"/>
        </w:rPr>
        <w:t>increase</w:t>
      </w:r>
      <w:proofErr w:type="gramEnd"/>
      <w:r w:rsidR="45A7805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within </w:t>
      </w:r>
      <w:r w:rsidR="3C591D7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target 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>range over a three</w:t>
      </w:r>
      <w:r w:rsidR="00B85554">
        <w:noBreakHyphen/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>year period.</w:t>
      </w:r>
      <w:r w:rsidR="00A851A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This </w:t>
      </w:r>
      <w:r w:rsidR="488CA61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means 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increases </w:t>
      </w:r>
      <w:r w:rsidR="23BA6DE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can </w:t>
      </w:r>
      <w:r w:rsidR="00E74873" w:rsidRPr="7137E2C1">
        <w:rPr>
          <w:rFonts w:ascii="Calibri" w:eastAsia="Calibri" w:hAnsi="Calibri" w:cs="Times New Roman"/>
          <w:sz w:val="24"/>
          <w:szCs w:val="24"/>
          <w:lang w:val="en-NZ"/>
        </w:rPr>
        <w:t>vary from year to year, provided the average remains within the range.</w:t>
      </w:r>
    </w:p>
    <w:p w14:paraId="1661B3DC" w14:textId="0E0472D4" w:rsidR="77C420E3" w:rsidRDefault="3240A940" w:rsidP="31467166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The </w:t>
      </w:r>
      <w:r w:rsidR="7DD23A47" w:rsidRPr="3DE689DA">
        <w:rPr>
          <w:rFonts w:ascii="Calibri" w:eastAsia="Calibri" w:hAnsi="Calibri" w:cs="Times New Roman"/>
          <w:sz w:val="24"/>
          <w:szCs w:val="24"/>
          <w:lang w:val="en-NZ"/>
        </w:rPr>
        <w:t>model</w:t>
      </w:r>
      <w:r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a</w:t>
      </w:r>
      <w:r w:rsidR="494AFE2E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llows </w:t>
      </w:r>
      <w:r w:rsidR="5D3300BC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for </w:t>
      </w:r>
      <w:r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growth in the number of </w:t>
      </w:r>
      <w:r w:rsidR="3F90643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rateable properties. </w:t>
      </w:r>
      <w:r w:rsidRPr="3DE689DA">
        <w:rPr>
          <w:rFonts w:ascii="Calibri" w:eastAsia="Calibri" w:hAnsi="Calibri" w:cs="Times New Roman"/>
          <w:sz w:val="24"/>
          <w:szCs w:val="24"/>
          <w:lang w:val="en-NZ"/>
        </w:rPr>
        <w:t>Co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uncils </w:t>
      </w:r>
      <w:r w:rsidR="0C201A3E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will need to 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make reasonable </w:t>
      </w:r>
      <w:r w:rsidR="0F61220A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forecasts 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of the growth </w:t>
      </w:r>
      <w:r w:rsidR="076E5282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when preparing 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their </w:t>
      </w:r>
      <w:r w:rsidR="7D2FC566" w:rsidRPr="3DE689DA">
        <w:rPr>
          <w:rFonts w:ascii="Calibri" w:eastAsia="Calibri" w:hAnsi="Calibri" w:cs="Times New Roman"/>
          <w:sz w:val="24"/>
          <w:szCs w:val="24"/>
          <w:lang w:val="en-NZ"/>
        </w:rPr>
        <w:t>long-term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plans</w:t>
      </w:r>
      <w:r w:rsidR="7D2FC566" w:rsidRPr="3DE689DA">
        <w:rPr>
          <w:rFonts w:ascii="Calibri" w:eastAsia="Calibri" w:hAnsi="Calibri" w:cs="Times New Roman"/>
          <w:sz w:val="24"/>
          <w:szCs w:val="24"/>
          <w:lang w:val="en-NZ"/>
        </w:rPr>
        <w:t>.</w:t>
      </w:r>
      <w:r w:rsidR="5BECA1F4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</w:p>
    <w:p w14:paraId="14FCE531" w14:textId="339011E3" w:rsidR="31B51C24" w:rsidRDefault="00644834" w:rsidP="7137E2C1">
      <w:pPr>
        <w:keepLines/>
        <w:spacing w:before="120" w:after="240" w:line="240" w:lineRule="auto"/>
        <w:rPr>
          <w:rFonts w:ascii="Segoe UI" w:eastAsia="Segoe UI" w:hAnsi="Segoe UI" w:cs="Segoe UI"/>
          <w:sz w:val="21"/>
          <w:szCs w:val="21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model includes flexibility </w:t>
      </w:r>
      <w:r w:rsidR="23FAE11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for </w:t>
      </w:r>
      <w:r w:rsidR="497246EE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unexpected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significant</w:t>
      </w:r>
      <w:r w:rsidR="2C43AF8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cost</w:t>
      </w:r>
      <w:r w:rsidR="5E125EE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pressures that affect councils across the country, such as </w:t>
      </w:r>
      <w:r w:rsidR="00844CBF" w:rsidRPr="7137E2C1">
        <w:rPr>
          <w:rFonts w:ascii="Calibri" w:eastAsia="Calibri" w:hAnsi="Calibri" w:cs="Times New Roman"/>
          <w:sz w:val="24"/>
          <w:szCs w:val="24"/>
          <w:lang w:val="en-NZ"/>
        </w:rPr>
        <w:t>new central government obligations on local government</w:t>
      </w:r>
      <w:r w:rsidR="0071199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, or </w:t>
      </w:r>
      <w:r w:rsidR="42965BD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major </w:t>
      </w:r>
      <w:r w:rsidR="0071199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global </w:t>
      </w:r>
      <w:r w:rsidR="007F7EFE">
        <w:rPr>
          <w:rFonts w:ascii="Calibri" w:eastAsia="Calibri" w:hAnsi="Calibri" w:cs="Times New Roman"/>
          <w:sz w:val="24"/>
          <w:szCs w:val="24"/>
          <w:lang w:val="en-NZ"/>
        </w:rPr>
        <w:t>eco</w:t>
      </w:r>
      <w:r w:rsidR="001A3C5A">
        <w:rPr>
          <w:rFonts w:ascii="Calibri" w:eastAsia="Calibri" w:hAnsi="Calibri" w:cs="Times New Roman"/>
          <w:sz w:val="24"/>
          <w:szCs w:val="24"/>
          <w:lang w:val="en-NZ"/>
        </w:rPr>
        <w:t xml:space="preserve">nomic </w:t>
      </w:r>
      <w:r w:rsidR="00711994" w:rsidRPr="7137E2C1">
        <w:rPr>
          <w:rFonts w:ascii="Calibri" w:eastAsia="Calibri" w:hAnsi="Calibri" w:cs="Times New Roman"/>
          <w:sz w:val="24"/>
          <w:szCs w:val="24"/>
          <w:lang w:val="en-NZ"/>
        </w:rPr>
        <w:t>events. The</w:t>
      </w:r>
      <w:r w:rsidR="6B8C738E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Minister will take these </w:t>
      </w:r>
      <w:r w:rsidR="0071199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costs </w:t>
      </w:r>
      <w:r w:rsidR="5FB67A3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into account </w:t>
      </w:r>
      <w:r w:rsidR="00711994" w:rsidRPr="7137E2C1">
        <w:rPr>
          <w:rFonts w:ascii="Calibri" w:eastAsia="Calibri" w:hAnsi="Calibri" w:cs="Times New Roman"/>
          <w:sz w:val="24"/>
          <w:szCs w:val="24"/>
          <w:lang w:val="en-NZ"/>
        </w:rPr>
        <w:t>when setting the target range every six years</w:t>
      </w:r>
      <w:r w:rsidR="5923600D" w:rsidRPr="7137E2C1">
        <w:rPr>
          <w:rFonts w:ascii="Segoe UI" w:eastAsia="Segoe UI" w:hAnsi="Segoe UI" w:cs="Segoe UI"/>
          <w:sz w:val="21"/>
          <w:szCs w:val="21"/>
          <w:lang w:val="en-NZ"/>
        </w:rPr>
        <w:t>.</w:t>
      </w:r>
    </w:p>
    <w:p w14:paraId="29612187" w14:textId="5CBD814F" w:rsidR="00607938" w:rsidRPr="004C747B" w:rsidRDefault="00607938" w:rsidP="7137E2C1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4C747B">
        <w:rPr>
          <w:rFonts w:ascii="Calibri" w:eastAsia="Calibri" w:hAnsi="Calibri" w:cs="Times New Roman"/>
          <w:sz w:val="24"/>
          <w:szCs w:val="24"/>
          <w:lang w:val="en-NZ"/>
        </w:rPr>
        <w:t>The Minister will undertake a post-implementation review</w:t>
      </w:r>
      <w:r w:rsidR="004C747B" w:rsidRPr="004C747B">
        <w:rPr>
          <w:rFonts w:ascii="Calibri" w:eastAsia="Calibri" w:hAnsi="Calibri" w:cs="Times New Roman"/>
          <w:sz w:val="24"/>
          <w:szCs w:val="24"/>
          <w:lang w:val="en-NZ"/>
        </w:rPr>
        <w:t xml:space="preserve"> by 31 December 2033</w:t>
      </w:r>
      <w:r w:rsidR="00E841C2" w:rsidRPr="004C747B">
        <w:rPr>
          <w:rFonts w:ascii="Calibri" w:eastAsia="Calibri" w:hAnsi="Calibri" w:cs="Times New Roman"/>
          <w:sz w:val="24"/>
          <w:szCs w:val="24"/>
          <w:lang w:val="en-NZ"/>
        </w:rPr>
        <w:t xml:space="preserve">. In preparing the report </w:t>
      </w:r>
      <w:r w:rsidR="004C747B" w:rsidRPr="004C747B">
        <w:rPr>
          <w:rFonts w:ascii="Calibri" w:eastAsia="Calibri" w:hAnsi="Calibri" w:cs="Times New Roman"/>
          <w:sz w:val="24"/>
          <w:szCs w:val="24"/>
          <w:lang w:val="en-NZ"/>
        </w:rPr>
        <w:t xml:space="preserve">to present to Parliament the Minister must ensure that councils and the </w:t>
      </w:r>
      <w:r w:rsidR="009F3AF1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="004C747B" w:rsidRPr="004C747B">
        <w:rPr>
          <w:rFonts w:ascii="Calibri" w:eastAsia="Calibri" w:hAnsi="Calibri" w:cs="Times New Roman"/>
          <w:sz w:val="24"/>
          <w:szCs w:val="24"/>
          <w:lang w:val="en-NZ"/>
        </w:rPr>
        <w:t xml:space="preserve">egulator are consulted. </w:t>
      </w:r>
    </w:p>
    <w:p w14:paraId="60384573" w14:textId="645C09CC" w:rsidR="00E74873" w:rsidRPr="0036550A" w:rsidRDefault="004E237D" w:rsidP="0036550A">
      <w:pPr>
        <w:pStyle w:val="Heading2"/>
      </w:pPr>
      <w:r w:rsidRPr="0036550A">
        <w:t xml:space="preserve">What </w:t>
      </w:r>
      <w:r w:rsidR="00526084" w:rsidRPr="0036550A">
        <w:t>will</w:t>
      </w:r>
      <w:r w:rsidRPr="0036550A">
        <w:t xml:space="preserve"> it cover?</w:t>
      </w:r>
    </w:p>
    <w:p w14:paraId="3C5E40BA" w14:textId="51475670" w:rsidR="004E237D" w:rsidRPr="004E237D" w:rsidRDefault="004E237D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4E237D">
        <w:rPr>
          <w:rFonts w:ascii="Calibri" w:eastAsia="Calibri" w:hAnsi="Calibri" w:cs="Times New Roman"/>
          <w:sz w:val="24"/>
          <w:szCs w:val="24"/>
          <w:lang w:val="en-NZ"/>
        </w:rPr>
        <w:t xml:space="preserve">The rates cap </w:t>
      </w:r>
      <w:r w:rsidR="00526084">
        <w:rPr>
          <w:rFonts w:ascii="Calibri" w:eastAsia="Calibri" w:hAnsi="Calibri" w:cs="Times New Roman"/>
          <w:sz w:val="24"/>
          <w:szCs w:val="24"/>
          <w:lang w:val="en-NZ"/>
        </w:rPr>
        <w:t>will apply</w:t>
      </w:r>
      <w:r w:rsidRPr="004E237D">
        <w:rPr>
          <w:rFonts w:ascii="Calibri" w:eastAsia="Calibri" w:hAnsi="Calibri" w:cs="Times New Roman"/>
          <w:sz w:val="24"/>
          <w:szCs w:val="24"/>
          <w:lang w:val="en-NZ"/>
        </w:rPr>
        <w:t xml:space="preserve"> to:</w:t>
      </w:r>
    </w:p>
    <w:p w14:paraId="06E5F5F7" w14:textId="77777777" w:rsidR="004E237D" w:rsidRPr="004E237D" w:rsidRDefault="004E237D" w:rsidP="00FE5E80">
      <w:pPr>
        <w:keepLines/>
        <w:numPr>
          <w:ilvl w:val="0"/>
          <w:numId w:val="4"/>
        </w:numPr>
        <w:spacing w:before="60" w:after="120" w:line="240" w:lineRule="auto"/>
        <w:ind w:left="714" w:hanging="357"/>
        <w:rPr>
          <w:rFonts w:ascii="Calibri" w:eastAsia="Calibri" w:hAnsi="Calibri" w:cs="Times New Roman"/>
          <w:sz w:val="24"/>
          <w:szCs w:val="24"/>
          <w:lang w:val="en-NZ"/>
        </w:rPr>
      </w:pPr>
      <w:r w:rsidRPr="004E237D">
        <w:rPr>
          <w:rFonts w:ascii="Calibri" w:eastAsia="Calibri" w:hAnsi="Calibri" w:cs="Times New Roman"/>
          <w:sz w:val="24"/>
          <w:szCs w:val="24"/>
          <w:lang w:val="en-NZ"/>
        </w:rPr>
        <w:t>general rates</w:t>
      </w:r>
    </w:p>
    <w:p w14:paraId="3F19C8C4" w14:textId="77777777" w:rsidR="004E237D" w:rsidRPr="004E237D" w:rsidRDefault="004E237D" w:rsidP="00FE5E80">
      <w:pPr>
        <w:keepLines/>
        <w:numPr>
          <w:ilvl w:val="0"/>
          <w:numId w:val="4"/>
        </w:numPr>
        <w:spacing w:before="60" w:after="120" w:line="240" w:lineRule="auto"/>
        <w:ind w:left="714" w:hanging="357"/>
        <w:rPr>
          <w:rFonts w:ascii="Calibri" w:eastAsia="Calibri" w:hAnsi="Calibri" w:cs="Times New Roman"/>
          <w:sz w:val="24"/>
          <w:szCs w:val="24"/>
          <w:lang w:val="en-NZ"/>
        </w:rPr>
      </w:pPr>
      <w:r w:rsidRPr="004E237D">
        <w:rPr>
          <w:rFonts w:ascii="Calibri" w:eastAsia="Calibri" w:hAnsi="Calibri" w:cs="Times New Roman"/>
          <w:sz w:val="24"/>
          <w:szCs w:val="24"/>
          <w:lang w:val="en-NZ"/>
        </w:rPr>
        <w:t>uniform annual general charges</w:t>
      </w:r>
    </w:p>
    <w:p w14:paraId="5B37DE58" w14:textId="36418B4C" w:rsidR="004E237D" w:rsidRPr="004E237D" w:rsidRDefault="004E237D" w:rsidP="00FE5E80">
      <w:pPr>
        <w:keepLines/>
        <w:numPr>
          <w:ilvl w:val="0"/>
          <w:numId w:val="4"/>
        </w:numPr>
        <w:spacing w:before="60" w:after="120" w:line="240" w:lineRule="auto"/>
        <w:ind w:left="714" w:hanging="357"/>
        <w:rPr>
          <w:rFonts w:ascii="Calibri" w:eastAsia="Calibri" w:hAnsi="Calibri" w:cs="Times New Roman"/>
          <w:sz w:val="24"/>
          <w:szCs w:val="24"/>
          <w:lang w:val="en-NZ"/>
        </w:rPr>
      </w:pPr>
      <w:r w:rsidRPr="004E237D">
        <w:rPr>
          <w:rFonts w:ascii="Calibri" w:eastAsia="Calibri" w:hAnsi="Calibri" w:cs="Times New Roman"/>
          <w:sz w:val="24"/>
          <w:szCs w:val="24"/>
          <w:lang w:val="en-NZ"/>
        </w:rPr>
        <w:t>most targeted rates</w:t>
      </w:r>
      <w:r w:rsidR="006A5550">
        <w:rPr>
          <w:rFonts w:ascii="Calibri" w:eastAsia="Calibri" w:hAnsi="Calibri" w:cs="Times New Roman"/>
          <w:sz w:val="24"/>
          <w:szCs w:val="24"/>
          <w:lang w:val="en-NZ"/>
        </w:rPr>
        <w:t>.</w:t>
      </w:r>
    </w:p>
    <w:p w14:paraId="0959B954" w14:textId="3E1FB117" w:rsidR="004E237D" w:rsidRPr="004E237D" w:rsidRDefault="554C48DC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3DE689DA">
        <w:rPr>
          <w:rFonts w:ascii="Calibri" w:eastAsia="Calibri" w:hAnsi="Calibri" w:cs="Times New Roman"/>
          <w:sz w:val="24"/>
          <w:szCs w:val="24"/>
          <w:lang w:val="en-NZ"/>
        </w:rPr>
        <w:lastRenderedPageBreak/>
        <w:t>The rates cap will not apply to c</w:t>
      </w:r>
      <w:r w:rsidR="36050CA6" w:rsidRPr="3DE689DA">
        <w:rPr>
          <w:rFonts w:ascii="Calibri" w:eastAsia="Calibri" w:hAnsi="Calibri" w:cs="Times New Roman"/>
          <w:sz w:val="24"/>
          <w:szCs w:val="24"/>
          <w:lang w:val="en-NZ"/>
        </w:rPr>
        <w:t>harges</w:t>
      </w:r>
      <w:r w:rsidR="508C74B9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and rates</w:t>
      </w:r>
      <w:r w:rsidR="36050CA6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for water services (drinking water, wastewater and stormwater)</w:t>
      </w:r>
      <w:r w:rsidR="36AE5C09" w:rsidRPr="3DE689DA">
        <w:rPr>
          <w:rFonts w:ascii="Calibri" w:eastAsia="Calibri" w:hAnsi="Calibri" w:cs="Times New Roman"/>
          <w:sz w:val="24"/>
          <w:szCs w:val="24"/>
          <w:lang w:val="en-NZ"/>
        </w:rPr>
        <w:t>. These</w:t>
      </w:r>
      <w:r w:rsidR="004E237D" w:rsidRPr="3DE689DA" w:rsidDel="36050CA6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244876C1" w:rsidRPr="3DE689DA">
        <w:rPr>
          <w:rFonts w:ascii="Calibri" w:eastAsia="Calibri" w:hAnsi="Calibri" w:cs="Times New Roman"/>
          <w:sz w:val="24"/>
          <w:szCs w:val="24"/>
          <w:lang w:val="en-NZ"/>
        </w:rPr>
        <w:t>will be</w:t>
      </w:r>
      <w:r w:rsidR="36050CA6" w:rsidRPr="3DE689DA">
        <w:rPr>
          <w:rFonts w:ascii="Calibri" w:eastAsia="Calibri" w:hAnsi="Calibri" w:cs="Times New Roman"/>
          <w:sz w:val="24"/>
          <w:szCs w:val="24"/>
          <w:lang w:val="en-NZ"/>
        </w:rPr>
        <w:t xml:space="preserve"> managed under separate arrangements.</w:t>
      </w:r>
    </w:p>
    <w:p w14:paraId="34023707" w14:textId="5C227968" w:rsidR="004E237D" w:rsidRPr="0036550A" w:rsidRDefault="36050CA6" w:rsidP="0036550A">
      <w:pPr>
        <w:pStyle w:val="Heading2"/>
      </w:pPr>
      <w:r>
        <w:t>When will it apply?</w:t>
      </w:r>
    </w:p>
    <w:p w14:paraId="68363895" w14:textId="55252AD7" w:rsidR="004E237D" w:rsidRPr="004E237D" w:rsidRDefault="004E237D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From 1 July 2027 to 30 June 2029,</w:t>
      </w:r>
      <w:r w:rsidR="6BA934B5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councils </w:t>
      </w:r>
      <w:r w:rsidR="3ABD99EE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need to take the target range into account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when setting rates.</w:t>
      </w:r>
    </w:p>
    <w:p w14:paraId="032589F1" w14:textId="1CFE3A22" w:rsidR="004E237D" w:rsidRPr="004E237D" w:rsidRDefault="004E237D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From 1 July 2029, </w:t>
      </w:r>
      <w:r w:rsidR="00B0463C" w:rsidRPr="7137E2C1">
        <w:rPr>
          <w:rFonts w:ascii="Calibri" w:eastAsia="Calibri" w:hAnsi="Calibri" w:cs="Times New Roman"/>
          <w:sz w:val="24"/>
          <w:szCs w:val="24"/>
        </w:rPr>
        <w:t>local authorities</w:t>
      </w:r>
      <w:r w:rsidR="00B0463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2D71E21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be required </w:t>
      </w:r>
      <w:r w:rsidR="7290377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to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comply</w:t>
      </w:r>
      <w:r w:rsidRPr="7137E2C1" w:rsidDel="004E237D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with the target range.</w:t>
      </w:r>
    </w:p>
    <w:p w14:paraId="35DBC145" w14:textId="1557B5B3" w:rsidR="004E237D" w:rsidRPr="0036550A" w:rsidRDefault="004E237D" w:rsidP="0036550A">
      <w:pPr>
        <w:pStyle w:val="Heading2"/>
      </w:pPr>
      <w:r w:rsidRPr="0036550A">
        <w:t xml:space="preserve">Who </w:t>
      </w:r>
      <w:r w:rsidR="00FF6634" w:rsidRPr="0036550A">
        <w:t xml:space="preserve">will </w:t>
      </w:r>
      <w:r w:rsidRPr="0036550A">
        <w:t>set the target range?</w:t>
      </w:r>
    </w:p>
    <w:p w14:paraId="4A923A6C" w14:textId="3B5208D1" w:rsidR="004E237D" w:rsidRPr="004E237D" w:rsidRDefault="00DC6370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first target range of 2-4% </w:t>
      </w:r>
      <w:r w:rsidR="003D5AD8">
        <w:rPr>
          <w:rFonts w:ascii="Calibri" w:eastAsia="Calibri" w:hAnsi="Calibri" w:cs="Times New Roman"/>
          <w:sz w:val="24"/>
          <w:szCs w:val="24"/>
          <w:lang w:val="en-NZ"/>
        </w:rPr>
        <w:t xml:space="preserve">per </w:t>
      </w:r>
      <w:r w:rsidR="0098655D">
        <w:rPr>
          <w:rFonts w:ascii="Calibri" w:eastAsia="Calibri" w:hAnsi="Calibri" w:cs="Times New Roman"/>
          <w:sz w:val="24"/>
          <w:szCs w:val="24"/>
          <w:lang w:val="en-NZ"/>
        </w:rPr>
        <w:t xml:space="preserve">year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be set in the legislation. </w:t>
      </w:r>
      <w:r w:rsidR="00734B6A">
        <w:rPr>
          <w:rFonts w:ascii="Calibri" w:eastAsia="Calibri" w:hAnsi="Calibri" w:cs="Times New Roman"/>
          <w:sz w:val="24"/>
          <w:szCs w:val="24"/>
          <w:lang w:val="en-NZ"/>
        </w:rPr>
        <w:t>This</w:t>
      </w:r>
      <w:r w:rsidR="00C74781">
        <w:rPr>
          <w:rFonts w:ascii="Calibri" w:eastAsia="Calibri" w:hAnsi="Calibri" w:cs="Times New Roman"/>
          <w:sz w:val="24"/>
          <w:szCs w:val="24"/>
          <w:lang w:val="en-NZ"/>
        </w:rPr>
        <w:t xml:space="preserve"> rang</w:t>
      </w:r>
      <w:r w:rsidR="00FE1D78">
        <w:rPr>
          <w:rFonts w:ascii="Calibri" w:eastAsia="Calibri" w:hAnsi="Calibri" w:cs="Times New Roman"/>
          <w:sz w:val="24"/>
          <w:szCs w:val="24"/>
          <w:lang w:val="en-NZ"/>
        </w:rPr>
        <w:t>e will</w:t>
      </w:r>
      <w:r w:rsidR="00127049">
        <w:rPr>
          <w:rFonts w:ascii="Calibri" w:eastAsia="Calibri" w:hAnsi="Calibri" w:cs="Times New Roman"/>
          <w:sz w:val="24"/>
          <w:szCs w:val="24"/>
          <w:lang w:val="en-NZ"/>
        </w:rPr>
        <w:t xml:space="preserve"> be revi</w:t>
      </w:r>
      <w:r w:rsidR="00825C38">
        <w:rPr>
          <w:rFonts w:ascii="Calibri" w:eastAsia="Calibri" w:hAnsi="Calibri" w:cs="Times New Roman"/>
          <w:sz w:val="24"/>
          <w:szCs w:val="24"/>
          <w:lang w:val="en-NZ"/>
        </w:rPr>
        <w:t>ewed and</w:t>
      </w:r>
      <w:r w:rsidR="00D7494D">
        <w:rPr>
          <w:rFonts w:ascii="Calibri" w:eastAsia="Calibri" w:hAnsi="Calibri" w:cs="Times New Roman"/>
          <w:sz w:val="24"/>
          <w:szCs w:val="24"/>
          <w:lang w:val="en-NZ"/>
        </w:rPr>
        <w:t xml:space="preserve"> rese</w:t>
      </w:r>
      <w:r w:rsidR="009746BF">
        <w:rPr>
          <w:rFonts w:ascii="Calibri" w:eastAsia="Calibri" w:hAnsi="Calibri" w:cs="Times New Roman"/>
          <w:sz w:val="24"/>
          <w:szCs w:val="24"/>
          <w:lang w:val="en-NZ"/>
        </w:rPr>
        <w:t xml:space="preserve">t </w:t>
      </w:r>
      <w:r w:rsidR="00532AFC">
        <w:rPr>
          <w:rFonts w:ascii="Calibri" w:eastAsia="Calibri" w:hAnsi="Calibri" w:cs="Times New Roman"/>
          <w:sz w:val="24"/>
          <w:szCs w:val="24"/>
          <w:lang w:val="en-NZ"/>
        </w:rPr>
        <w:t>be</w:t>
      </w:r>
      <w:r w:rsidR="006C1564">
        <w:rPr>
          <w:rFonts w:ascii="Calibri" w:eastAsia="Calibri" w:hAnsi="Calibri" w:cs="Times New Roman"/>
          <w:sz w:val="24"/>
          <w:szCs w:val="24"/>
          <w:lang w:val="en-NZ"/>
        </w:rPr>
        <w:t xml:space="preserve">fore </w:t>
      </w:r>
      <w:r w:rsidR="004B2E80">
        <w:rPr>
          <w:rFonts w:ascii="Calibri" w:eastAsia="Calibri" w:hAnsi="Calibri" w:cs="Times New Roman"/>
          <w:sz w:val="24"/>
          <w:szCs w:val="24"/>
          <w:lang w:val="en-NZ"/>
        </w:rPr>
        <w:t xml:space="preserve">councils </w:t>
      </w:r>
      <w:r w:rsidR="00E0241C">
        <w:rPr>
          <w:rFonts w:ascii="Calibri" w:eastAsia="Calibri" w:hAnsi="Calibri" w:cs="Times New Roman"/>
          <w:sz w:val="24"/>
          <w:szCs w:val="24"/>
          <w:lang w:val="en-NZ"/>
        </w:rPr>
        <w:t xml:space="preserve">prepare </w:t>
      </w:r>
      <w:r w:rsidR="00AD26B6">
        <w:rPr>
          <w:rFonts w:ascii="Calibri" w:eastAsia="Calibri" w:hAnsi="Calibri" w:cs="Times New Roman"/>
          <w:sz w:val="24"/>
          <w:szCs w:val="24"/>
          <w:lang w:val="en-NZ"/>
        </w:rPr>
        <w:t xml:space="preserve">their </w:t>
      </w:r>
      <w:r w:rsidR="00366D94">
        <w:rPr>
          <w:rFonts w:ascii="Calibri" w:eastAsia="Calibri" w:hAnsi="Calibri" w:cs="Times New Roman"/>
          <w:sz w:val="24"/>
          <w:szCs w:val="24"/>
          <w:lang w:val="en-NZ"/>
        </w:rPr>
        <w:t xml:space="preserve">2030 </w:t>
      </w:r>
      <w:r w:rsidR="00214EFC">
        <w:rPr>
          <w:rFonts w:ascii="Calibri" w:eastAsia="Calibri" w:hAnsi="Calibri" w:cs="Times New Roman"/>
          <w:sz w:val="24"/>
          <w:szCs w:val="24"/>
          <w:lang w:val="en-NZ"/>
        </w:rPr>
        <w:t>long</w:t>
      </w:r>
      <w:r w:rsidR="00292D25">
        <w:rPr>
          <w:rFonts w:ascii="Calibri" w:eastAsia="Calibri" w:hAnsi="Calibri" w:cs="Times New Roman"/>
          <w:sz w:val="24"/>
          <w:szCs w:val="24"/>
          <w:lang w:val="en-NZ"/>
        </w:rPr>
        <w:t>-ter</w:t>
      </w:r>
      <w:r w:rsidR="000A44CE">
        <w:rPr>
          <w:rFonts w:ascii="Calibri" w:eastAsia="Calibri" w:hAnsi="Calibri" w:cs="Times New Roman"/>
          <w:sz w:val="24"/>
          <w:szCs w:val="24"/>
          <w:lang w:val="en-NZ"/>
        </w:rPr>
        <w:t>m plans</w:t>
      </w:r>
      <w:r w:rsidR="00FF473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, based on advice from the </w:t>
      </w:r>
      <w:r w:rsidR="00CE6629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="00FF4739" w:rsidRPr="7137E2C1">
        <w:rPr>
          <w:rFonts w:ascii="Calibri" w:eastAsia="Calibri" w:hAnsi="Calibri" w:cs="Times New Roman"/>
          <w:sz w:val="24"/>
          <w:szCs w:val="24"/>
          <w:lang w:val="en-NZ"/>
        </w:rPr>
        <w:t>egulator</w:t>
      </w:r>
      <w:r w:rsidR="002D1DA7">
        <w:rPr>
          <w:rFonts w:ascii="Calibri" w:eastAsia="Calibri" w:hAnsi="Calibri" w:cs="Times New Roman"/>
          <w:sz w:val="24"/>
          <w:szCs w:val="24"/>
          <w:lang w:val="en-NZ"/>
        </w:rPr>
        <w:t xml:space="preserve">.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After that t</w:t>
      </w:r>
      <w:r w:rsidR="3E73B97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he Minister of Local Government </w:t>
      </w:r>
      <w:r w:rsidR="08383EAE" w:rsidRPr="7137E2C1">
        <w:rPr>
          <w:rFonts w:ascii="Calibri" w:eastAsia="Calibri" w:hAnsi="Calibri" w:cs="Times New Roman"/>
          <w:sz w:val="24"/>
          <w:szCs w:val="24"/>
          <w:lang w:val="en-NZ"/>
        </w:rPr>
        <w:t>will set</w:t>
      </w:r>
      <w:r w:rsidR="3E73B97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55F5DA9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 new </w:t>
      </w:r>
      <w:r w:rsidR="3E73B97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target range every six years, </w:t>
      </w:r>
      <w:r w:rsidR="0BA1931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based </w:t>
      </w:r>
      <w:r w:rsidR="53650A3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on </w:t>
      </w:r>
      <w:r w:rsidR="0CC95E4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advice from the </w:t>
      </w:r>
      <w:r w:rsidR="00F704B9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="3E73B97F" w:rsidRPr="7137E2C1">
        <w:rPr>
          <w:rFonts w:ascii="Calibri" w:eastAsia="Calibri" w:hAnsi="Calibri" w:cs="Times New Roman"/>
          <w:sz w:val="24"/>
          <w:szCs w:val="24"/>
          <w:lang w:val="en-NZ"/>
        </w:rPr>
        <w:t>egulator.</w:t>
      </w:r>
    </w:p>
    <w:p w14:paraId="66D83093" w14:textId="5528FE1C" w:rsidR="004E237D" w:rsidRPr="004E237D" w:rsidRDefault="004E237D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4E237D">
        <w:rPr>
          <w:rFonts w:ascii="Calibri" w:eastAsia="Calibri" w:hAnsi="Calibri" w:cs="Times New Roman"/>
          <w:sz w:val="24"/>
          <w:szCs w:val="24"/>
          <w:lang w:val="en-NZ"/>
        </w:rPr>
        <w:t xml:space="preserve">When setting </w:t>
      </w:r>
      <w:r w:rsidR="00F85CB5">
        <w:rPr>
          <w:rFonts w:ascii="Calibri" w:eastAsia="Calibri" w:hAnsi="Calibri" w:cs="Times New Roman"/>
          <w:sz w:val="24"/>
          <w:szCs w:val="24"/>
          <w:lang w:val="en-NZ"/>
        </w:rPr>
        <w:t>fut</w:t>
      </w:r>
      <w:r w:rsidR="001B5B62">
        <w:rPr>
          <w:rFonts w:ascii="Calibri" w:eastAsia="Calibri" w:hAnsi="Calibri" w:cs="Times New Roman"/>
          <w:sz w:val="24"/>
          <w:szCs w:val="24"/>
          <w:lang w:val="en-NZ"/>
        </w:rPr>
        <w:t xml:space="preserve">ure </w:t>
      </w:r>
      <w:r w:rsidRPr="004E237D">
        <w:rPr>
          <w:rFonts w:ascii="Calibri" w:eastAsia="Calibri" w:hAnsi="Calibri" w:cs="Times New Roman"/>
          <w:sz w:val="24"/>
          <w:szCs w:val="24"/>
          <w:lang w:val="en-NZ"/>
        </w:rPr>
        <w:t>range</w:t>
      </w:r>
      <w:r w:rsidR="008A796E">
        <w:rPr>
          <w:rFonts w:ascii="Calibri" w:eastAsia="Calibri" w:hAnsi="Calibri" w:cs="Times New Roman"/>
          <w:sz w:val="24"/>
          <w:szCs w:val="24"/>
          <w:lang w:val="en-NZ"/>
        </w:rPr>
        <w:t>s</w:t>
      </w:r>
      <w:r w:rsidRPr="004E237D">
        <w:rPr>
          <w:rFonts w:ascii="Calibri" w:eastAsia="Calibri" w:hAnsi="Calibri" w:cs="Times New Roman"/>
          <w:sz w:val="24"/>
          <w:szCs w:val="24"/>
          <w:lang w:val="en-NZ"/>
        </w:rPr>
        <w:t>, the Minister must consider:</w:t>
      </w:r>
    </w:p>
    <w:p w14:paraId="0ECC7476" w14:textId="6D35F7F2" w:rsidR="004E237D" w:rsidRPr="004E237D" w:rsidRDefault="004E237D" w:rsidP="004E237D">
      <w:pPr>
        <w:keepLines/>
        <w:numPr>
          <w:ilvl w:val="0"/>
          <w:numId w:val="7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costs faced by</w:t>
      </w:r>
      <w:r w:rsidR="1184111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councils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in carrying out their functions</w:t>
      </w:r>
    </w:p>
    <w:p w14:paraId="549C8C69" w14:textId="40A305B4" w:rsidR="004E237D" w:rsidRPr="004E237D" w:rsidRDefault="003F76EE" w:rsidP="004E237D">
      <w:pPr>
        <w:keepLines/>
        <w:numPr>
          <w:ilvl w:val="0"/>
          <w:numId w:val="7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>
        <w:rPr>
          <w:rFonts w:ascii="Calibri" w:eastAsia="Calibri" w:hAnsi="Calibri" w:cs="Times New Roman"/>
          <w:sz w:val="24"/>
          <w:szCs w:val="24"/>
          <w:lang w:val="en-NZ"/>
        </w:rPr>
        <w:t xml:space="preserve">expected </w:t>
      </w:r>
      <w:r w:rsidR="00CC60AC">
        <w:rPr>
          <w:rFonts w:ascii="Calibri" w:eastAsia="Calibri" w:hAnsi="Calibri" w:cs="Times New Roman"/>
          <w:sz w:val="24"/>
          <w:szCs w:val="24"/>
          <w:lang w:val="en-NZ"/>
        </w:rPr>
        <w:t xml:space="preserve">new </w:t>
      </w:r>
      <w:r>
        <w:rPr>
          <w:rFonts w:ascii="Calibri" w:eastAsia="Calibri" w:hAnsi="Calibri" w:cs="Times New Roman"/>
          <w:sz w:val="24"/>
          <w:szCs w:val="24"/>
          <w:lang w:val="en-NZ"/>
        </w:rPr>
        <w:t>c</w:t>
      </w:r>
      <w:r w:rsidR="1A7734F4" w:rsidRPr="7137E2C1">
        <w:rPr>
          <w:rFonts w:ascii="Calibri" w:eastAsia="Calibri" w:hAnsi="Calibri" w:cs="Times New Roman"/>
          <w:sz w:val="24"/>
          <w:szCs w:val="24"/>
          <w:lang w:val="en-NZ"/>
        </w:rPr>
        <w:t>osts</w:t>
      </w:r>
      <w:r w:rsidR="65BDBA6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resulting from 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>Government decisions</w:t>
      </w:r>
    </w:p>
    <w:p w14:paraId="14C3852B" w14:textId="34966E34" w:rsidR="004E237D" w:rsidRDefault="004E237D" w:rsidP="004E237D">
      <w:pPr>
        <w:keepLines/>
        <w:numPr>
          <w:ilvl w:val="0"/>
          <w:numId w:val="7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whether adjustments are </w:t>
      </w:r>
      <w:r w:rsidRPr="7137E2C1" w:rsidDel="004E237D">
        <w:rPr>
          <w:rFonts w:ascii="Calibri" w:eastAsia="Calibri" w:hAnsi="Calibri" w:cs="Times New Roman"/>
          <w:sz w:val="24"/>
          <w:szCs w:val="24"/>
          <w:lang w:val="en-NZ"/>
        </w:rPr>
        <w:t xml:space="preserve">needed to account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for unexpected costs in the previous period.</w:t>
      </w:r>
    </w:p>
    <w:p w14:paraId="07AAD002" w14:textId="3930E3CD" w:rsidR="004E237D" w:rsidRPr="0036550A" w:rsidRDefault="00DC6370" w:rsidP="0036550A">
      <w:pPr>
        <w:pStyle w:val="Heading2"/>
      </w:pPr>
      <w:r>
        <w:t>E</w:t>
      </w:r>
      <w:r w:rsidR="00EB3957" w:rsidRPr="0036550A">
        <w:t>xemptions</w:t>
      </w:r>
    </w:p>
    <w:p w14:paraId="3EFAA495" w14:textId="0361815B" w:rsidR="004E237D" w:rsidRPr="004E237D" w:rsidRDefault="00CF37B9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</w:rPr>
        <w:t xml:space="preserve">The model includes flexibility for individual councils </w:t>
      </w:r>
      <w:r w:rsidR="00263FD1" w:rsidRPr="7137E2C1">
        <w:rPr>
          <w:rFonts w:ascii="Calibri" w:eastAsia="Calibri" w:hAnsi="Calibri" w:cs="Times New Roman"/>
          <w:sz w:val="24"/>
          <w:szCs w:val="24"/>
        </w:rPr>
        <w:t xml:space="preserve">through </w:t>
      </w:r>
      <w:r w:rsidR="4ACC645B" w:rsidRPr="7137E2C1">
        <w:rPr>
          <w:rFonts w:ascii="Calibri" w:eastAsia="Calibri" w:hAnsi="Calibri" w:cs="Times New Roman"/>
          <w:sz w:val="24"/>
          <w:szCs w:val="24"/>
        </w:rPr>
        <w:t xml:space="preserve">an </w:t>
      </w:r>
      <w:r w:rsidR="00263FD1" w:rsidRPr="7137E2C1">
        <w:rPr>
          <w:rFonts w:ascii="Calibri" w:eastAsia="Calibri" w:hAnsi="Calibri" w:cs="Times New Roman"/>
          <w:sz w:val="24"/>
          <w:szCs w:val="24"/>
        </w:rPr>
        <w:t>exemption process</w:t>
      </w:r>
      <w:r w:rsidR="0EAA0A7B" w:rsidRPr="7137E2C1">
        <w:rPr>
          <w:rFonts w:ascii="Calibri" w:eastAsia="Calibri" w:hAnsi="Calibri" w:cs="Times New Roman"/>
          <w:sz w:val="24"/>
          <w:szCs w:val="24"/>
        </w:rPr>
        <w:t xml:space="preserve">. </w:t>
      </w:r>
      <w:r w:rsidR="4DD37E19" w:rsidRPr="7137E2C1">
        <w:rPr>
          <w:rFonts w:ascii="Calibri" w:eastAsia="Calibri" w:hAnsi="Calibri" w:cs="Times New Roman"/>
          <w:sz w:val="24"/>
          <w:szCs w:val="24"/>
        </w:rPr>
        <w:t xml:space="preserve">Councils can 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>operate outside the target range if a</w:t>
      </w:r>
      <w:r w:rsidR="002A7958" w:rsidRPr="7137E2C1">
        <w:rPr>
          <w:rFonts w:ascii="Calibri" w:eastAsia="Calibri" w:hAnsi="Calibri" w:cs="Times New Roman"/>
          <w:sz w:val="24"/>
          <w:szCs w:val="24"/>
          <w:lang w:val="en-NZ"/>
        </w:rPr>
        <w:t>n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60136A" w:rsidRPr="7137E2C1">
        <w:rPr>
          <w:rFonts w:ascii="Calibri" w:eastAsia="Calibri" w:hAnsi="Calibri" w:cs="Times New Roman"/>
          <w:sz w:val="24"/>
          <w:szCs w:val="24"/>
          <w:lang w:val="en-NZ"/>
        </w:rPr>
        <w:t>exem</w:t>
      </w:r>
      <w:r w:rsidR="0086385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ption 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>is approved.</w:t>
      </w:r>
    </w:p>
    <w:p w14:paraId="785410DD" w14:textId="0AF4EAD2" w:rsidR="004E237D" w:rsidRDefault="00204E8E" w:rsidP="004E237D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Ex</w:t>
      </w:r>
      <w:r w:rsidR="00B16931" w:rsidRPr="7137E2C1">
        <w:rPr>
          <w:rFonts w:ascii="Calibri" w:eastAsia="Calibri" w:hAnsi="Calibri" w:cs="Times New Roman"/>
          <w:sz w:val="24"/>
          <w:szCs w:val="24"/>
          <w:lang w:val="en-NZ"/>
        </w:rPr>
        <w:t>emption</w:t>
      </w:r>
      <w:r w:rsidR="005D5CC2" w:rsidRPr="7137E2C1">
        <w:rPr>
          <w:rFonts w:ascii="Calibri" w:eastAsia="Calibri" w:hAnsi="Calibri" w:cs="Times New Roman"/>
          <w:sz w:val="24"/>
          <w:szCs w:val="24"/>
          <w:lang w:val="en-NZ"/>
        </w:rPr>
        <w:t>s</w:t>
      </w:r>
      <w:r w:rsidR="00B1693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are </w:t>
      </w:r>
      <w:r w:rsidR="7CEE7A5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time 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>limited</w:t>
      </w:r>
      <w:r w:rsidR="2E0C833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and </w:t>
      </w:r>
      <w:r w:rsidR="00B87646" w:rsidRPr="7137E2C1">
        <w:rPr>
          <w:rFonts w:ascii="Calibri" w:eastAsia="Calibri" w:hAnsi="Calibri" w:cs="Times New Roman"/>
          <w:sz w:val="24"/>
          <w:szCs w:val="24"/>
          <w:lang w:val="en-NZ"/>
        </w:rPr>
        <w:t>rare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There </w:t>
      </w:r>
      <w:r w:rsidR="00146666" w:rsidRPr="7137E2C1">
        <w:rPr>
          <w:rFonts w:ascii="Calibri" w:eastAsia="Calibri" w:hAnsi="Calibri" w:cs="Times New Roman"/>
          <w:sz w:val="24"/>
          <w:szCs w:val="24"/>
          <w:lang w:val="en-NZ"/>
        </w:rPr>
        <w:t>will be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two main types</w:t>
      </w:r>
      <w:r w:rsidR="6A95A64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of exemption</w:t>
      </w:r>
      <w:r w:rsidR="004E237D" w:rsidRPr="7137E2C1">
        <w:rPr>
          <w:rFonts w:ascii="Calibri" w:eastAsia="Calibri" w:hAnsi="Calibri" w:cs="Times New Roman"/>
          <w:sz w:val="24"/>
          <w:szCs w:val="24"/>
          <w:lang w:val="en-NZ"/>
        </w:rPr>
        <w:t>:</w:t>
      </w: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87646" w:rsidRPr="000B01F8" w14:paraId="0A2D1607" w14:textId="77777777" w:rsidTr="65FD43BF">
        <w:tc>
          <w:tcPr>
            <w:tcW w:w="5000" w:type="pct"/>
            <w:shd w:val="clear" w:color="auto" w:fill="1F546B" w:themeFill="text2"/>
          </w:tcPr>
          <w:p w14:paraId="32769489" w14:textId="5E329A05" w:rsidR="00B87646" w:rsidRPr="000B01F8" w:rsidRDefault="00B87646">
            <w:pPr>
              <w:keepLines/>
              <w:spacing w:before="60" w:after="60"/>
              <w:rPr>
                <w:bCs/>
                <w:color w:val="FFFFFF"/>
              </w:rPr>
            </w:pPr>
            <w:r w:rsidRPr="00DA37DD">
              <w:rPr>
                <w:b/>
                <w:color w:val="FFFFFF"/>
              </w:rPr>
              <w:t>Exceptional circumstances</w:t>
            </w:r>
            <w:r w:rsidRPr="000B01F8">
              <w:rPr>
                <w:bCs/>
                <w:color w:val="FFFFFF"/>
              </w:rPr>
              <w:t xml:space="preserve"> (</w:t>
            </w:r>
            <w:r>
              <w:rPr>
                <w:bCs/>
                <w:color w:val="FFFFFF"/>
              </w:rPr>
              <w:t>e.g.</w:t>
            </w:r>
            <w:r w:rsidRPr="000B01F8">
              <w:rPr>
                <w:bCs/>
                <w:color w:val="FFFFFF"/>
              </w:rPr>
              <w:t xml:space="preserve"> natural disasters)</w:t>
            </w:r>
          </w:p>
        </w:tc>
      </w:tr>
      <w:tr w:rsidR="00B87646" w:rsidRPr="000B01F8" w14:paraId="2A39371A" w14:textId="77777777" w:rsidTr="65FD43BF">
        <w:tc>
          <w:tcPr>
            <w:tcW w:w="5000" w:type="pct"/>
            <w:shd w:val="clear" w:color="auto" w:fill="51A7CC" w:themeFill="text2" w:themeFillTint="99"/>
          </w:tcPr>
          <w:p w14:paraId="7EB2BE3D" w14:textId="20A95D41" w:rsidR="00B87646" w:rsidRPr="000B01F8" w:rsidRDefault="00D84151">
            <w:pPr>
              <w:keepLines/>
              <w:spacing w:before="60" w:after="60"/>
            </w:pPr>
            <w:r>
              <w:rPr>
                <w:b/>
              </w:rPr>
              <w:t>Who decides</w:t>
            </w:r>
            <w:r w:rsidR="00B87646" w:rsidRPr="00DA37DD">
              <w:rPr>
                <w:b/>
              </w:rPr>
              <w:t>:</w:t>
            </w:r>
            <w:r w:rsidR="00B87646" w:rsidRPr="000B01F8">
              <w:rPr>
                <w:bCs/>
              </w:rPr>
              <w:t xml:space="preserve"> </w:t>
            </w:r>
            <w:r w:rsidR="00295A1C">
              <w:t>t</w:t>
            </w:r>
            <w:r w:rsidR="00B87646" w:rsidRPr="000B01F8">
              <w:t>he Minister</w:t>
            </w:r>
            <w:r w:rsidR="4099E2DF">
              <w:t xml:space="preserve">, with advice from the </w:t>
            </w:r>
            <w:r w:rsidR="003A6219">
              <w:t>R</w:t>
            </w:r>
            <w:r w:rsidR="4099E2DF">
              <w:t>egulator</w:t>
            </w:r>
          </w:p>
        </w:tc>
      </w:tr>
      <w:tr w:rsidR="00B87646" w:rsidRPr="000B01F8" w14:paraId="3546A48E" w14:textId="77777777" w:rsidTr="65FD43BF">
        <w:tc>
          <w:tcPr>
            <w:tcW w:w="5000" w:type="pct"/>
            <w:shd w:val="clear" w:color="auto" w:fill="8BC4DD" w:themeFill="text2" w:themeFillTint="66"/>
          </w:tcPr>
          <w:p w14:paraId="7003AD8B" w14:textId="77777777" w:rsidR="00B87646" w:rsidRPr="000B01F8" w:rsidRDefault="00B87646">
            <w:pPr>
              <w:keepLines/>
              <w:spacing w:before="60" w:after="60"/>
              <w:contextualSpacing/>
              <w:rPr>
                <w:bCs/>
              </w:rPr>
            </w:pPr>
            <w:proofErr w:type="gramStart"/>
            <w:r w:rsidRPr="00DA37DD">
              <w:rPr>
                <w:b/>
              </w:rPr>
              <w:t>Regulator</w:t>
            </w:r>
            <w:proofErr w:type="gramEnd"/>
            <w:r w:rsidRPr="00DA37DD">
              <w:rPr>
                <w:b/>
              </w:rPr>
              <w:t xml:space="preserve"> will consider whether</w:t>
            </w:r>
            <w:r w:rsidRPr="000B01F8">
              <w:rPr>
                <w:bCs/>
              </w:rPr>
              <w:t>:</w:t>
            </w:r>
          </w:p>
          <w:p w14:paraId="5825AA2D" w14:textId="77777777" w:rsidR="00B87646" w:rsidRPr="000B01F8" w:rsidRDefault="00B87646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 w:rsidRPr="000B01F8">
              <w:t>there are exceptional circumstances; and</w:t>
            </w:r>
          </w:p>
          <w:p w14:paraId="37FE63C7" w14:textId="7111936C" w:rsidR="00B87646" w:rsidRPr="000B01F8" w:rsidRDefault="0061120A" w:rsidP="7137E2C1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>i</w:t>
            </w:r>
            <w:r w:rsidR="720C806E">
              <w:t xml:space="preserve">f </w:t>
            </w:r>
            <w:r w:rsidR="00B87646">
              <w:t>a</w:t>
            </w:r>
            <w:r w:rsidR="00A242E9">
              <w:t>n</w:t>
            </w:r>
            <w:r w:rsidR="00B87646">
              <w:t xml:space="preserve"> </w:t>
            </w:r>
            <w:r w:rsidR="00A242E9">
              <w:t>exemption</w:t>
            </w:r>
            <w:r w:rsidR="00B87646">
              <w:t xml:space="preserve"> is necessary or desirable to enable the local authority to respond or recover</w:t>
            </w:r>
            <w:r w:rsidR="6D200580">
              <w:t>.</w:t>
            </w:r>
          </w:p>
        </w:tc>
      </w:tr>
      <w:tr w:rsidR="00B87646" w:rsidRPr="000B01F8" w14:paraId="6052987D" w14:textId="77777777" w:rsidTr="65FD43BF">
        <w:tc>
          <w:tcPr>
            <w:tcW w:w="5000" w:type="pct"/>
            <w:shd w:val="clear" w:color="auto" w:fill="C5E1EE" w:themeFill="text2" w:themeFillTint="33"/>
          </w:tcPr>
          <w:p w14:paraId="7223BE90" w14:textId="2B008BFC" w:rsidR="00B82A38" w:rsidRPr="000B01F8" w:rsidRDefault="00B87646">
            <w:pPr>
              <w:keepLines/>
              <w:spacing w:before="60" w:after="60"/>
            </w:pPr>
            <w:r w:rsidRPr="00DA37DD">
              <w:rPr>
                <w:b/>
              </w:rPr>
              <w:t>Timing</w:t>
            </w:r>
            <w:r w:rsidR="00DB0E0A">
              <w:rPr>
                <w:b/>
              </w:rPr>
              <w:t xml:space="preserve"> for application</w:t>
            </w:r>
            <w:r w:rsidRPr="00DA37DD">
              <w:rPr>
                <w:b/>
              </w:rPr>
              <w:t>:</w:t>
            </w:r>
            <w:r w:rsidRPr="000B01F8">
              <w:t xml:space="preserve"> </w:t>
            </w:r>
            <w:r w:rsidR="00886F46">
              <w:t>a</w:t>
            </w:r>
            <w:r w:rsidRPr="000B01F8">
              <w:t xml:space="preserve">s needed, following unpredictable, unforeseen or extreme events. </w:t>
            </w:r>
          </w:p>
        </w:tc>
      </w:tr>
      <w:tr w:rsidR="00B82A38" w:rsidRPr="000B01F8" w14:paraId="05AF1824" w14:textId="77777777" w:rsidTr="65FD43BF">
        <w:tc>
          <w:tcPr>
            <w:tcW w:w="5000" w:type="pct"/>
            <w:shd w:val="clear" w:color="auto" w:fill="8BC4DD" w:themeFill="text2" w:themeFillTint="66"/>
          </w:tcPr>
          <w:p w14:paraId="0850252E" w14:textId="0FC96021" w:rsidR="00B82A38" w:rsidRPr="00741BDB" w:rsidRDefault="00B82A38">
            <w:pPr>
              <w:keepLines/>
              <w:spacing w:before="60" w:after="60"/>
            </w:pPr>
            <w:r w:rsidRPr="65FD43BF">
              <w:rPr>
                <w:b/>
                <w:bCs/>
              </w:rPr>
              <w:t xml:space="preserve">Description: </w:t>
            </w:r>
            <w:r w:rsidR="008C2D1A">
              <w:t>t</w:t>
            </w:r>
            <w:r w:rsidR="009531C4">
              <w:t xml:space="preserve">his exemption allows a council to increase rates above the target range in response to exceptional events that are unexpected, outside the council’s control, or particularly severe. </w:t>
            </w:r>
            <w:r w:rsidR="002A128A">
              <w:t xml:space="preserve"> If an exemption is approved, the Minister will set a new target range for the council. The exemption is intended to apply for as long as needed </w:t>
            </w:r>
            <w:r w:rsidR="00042D2D">
              <w:t xml:space="preserve">(up to 10 years) </w:t>
            </w:r>
            <w:r w:rsidR="002A128A">
              <w:t>to help the council respond to, recover from, or manage the effects of the exceptional event.</w:t>
            </w:r>
            <w:r w:rsidR="002A128A" w:rsidRPr="65FD43BF">
              <w:rPr>
                <w:b/>
                <w:bCs/>
              </w:rPr>
              <w:t xml:space="preserve"> </w:t>
            </w:r>
          </w:p>
        </w:tc>
      </w:tr>
    </w:tbl>
    <w:p w14:paraId="5BB0EF1E" w14:textId="19CAD454" w:rsidR="00B87646" w:rsidRDefault="00B87646" w:rsidP="00B87646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</w:rPr>
      </w:pPr>
    </w:p>
    <w:p w14:paraId="099A0168" w14:textId="77777777" w:rsidR="00B31704" w:rsidRDefault="00B31704" w:rsidP="00B87646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87646" w:rsidRPr="00C01F21" w14:paraId="7240EAB3" w14:textId="77777777" w:rsidTr="17BA345B">
        <w:tc>
          <w:tcPr>
            <w:tcW w:w="5000" w:type="pct"/>
            <w:shd w:val="clear" w:color="auto" w:fill="1F546B" w:themeFill="text2"/>
          </w:tcPr>
          <w:p w14:paraId="2DD22778" w14:textId="19771CD6" w:rsidR="00035ED8" w:rsidRPr="00C01F21" w:rsidRDefault="00B87646">
            <w:pPr>
              <w:keepLines/>
              <w:spacing w:before="60" w:after="60"/>
              <w:rPr>
                <w:b/>
                <w:bCs/>
                <w:color w:val="FFFFFF"/>
              </w:rPr>
            </w:pPr>
            <w:r w:rsidRPr="2DBE54FA">
              <w:rPr>
                <w:b/>
                <w:bCs/>
                <w:color w:val="FFFFFF" w:themeColor="background1"/>
              </w:rPr>
              <w:t>Future financial planning</w:t>
            </w:r>
            <w:r w:rsidR="00035ED8" w:rsidRPr="2DBE54FA">
              <w:rPr>
                <w:b/>
                <w:bCs/>
                <w:color w:val="FFFFFF" w:themeColor="background1"/>
              </w:rPr>
              <w:t xml:space="preserve"> (starting from 2030/31)</w:t>
            </w:r>
          </w:p>
        </w:tc>
      </w:tr>
      <w:tr w:rsidR="00B87646" w:rsidRPr="00C01F21" w14:paraId="1A3CE2BD" w14:textId="77777777" w:rsidTr="17BA345B">
        <w:tc>
          <w:tcPr>
            <w:tcW w:w="5000" w:type="pct"/>
            <w:shd w:val="clear" w:color="auto" w:fill="51A7CC" w:themeFill="text2" w:themeFillTint="99"/>
          </w:tcPr>
          <w:p w14:paraId="3F78D980" w14:textId="1C6B3B5E" w:rsidR="00B87646" w:rsidRPr="00C01F21" w:rsidRDefault="00D84151">
            <w:pPr>
              <w:keepLines/>
              <w:spacing w:before="60" w:after="60"/>
            </w:pPr>
            <w:r>
              <w:rPr>
                <w:b/>
                <w:bCs/>
              </w:rPr>
              <w:t>Who decides</w:t>
            </w:r>
            <w:r w:rsidR="00B87646" w:rsidRPr="00C01F21">
              <w:rPr>
                <w:b/>
                <w:bCs/>
              </w:rPr>
              <w:t xml:space="preserve">: </w:t>
            </w:r>
            <w:r w:rsidR="00CE4D60">
              <w:t>t</w:t>
            </w:r>
            <w:r w:rsidR="00B87646" w:rsidRPr="00C01F21">
              <w:t xml:space="preserve">he </w:t>
            </w:r>
            <w:r w:rsidR="00F35E53">
              <w:t>R</w:t>
            </w:r>
            <w:r w:rsidR="00B87646" w:rsidRPr="00C01F21">
              <w:t>egulator</w:t>
            </w:r>
          </w:p>
        </w:tc>
      </w:tr>
      <w:tr w:rsidR="00B87646" w:rsidRPr="00C01F21" w14:paraId="1FA460DD" w14:textId="77777777" w:rsidTr="17BA345B">
        <w:tc>
          <w:tcPr>
            <w:tcW w:w="5000" w:type="pct"/>
            <w:shd w:val="clear" w:color="auto" w:fill="8BC4DD" w:themeFill="text2" w:themeFillTint="66"/>
          </w:tcPr>
          <w:p w14:paraId="2CD31AF8" w14:textId="77777777" w:rsidR="00B87646" w:rsidRPr="00C01F21" w:rsidRDefault="00B87646">
            <w:pPr>
              <w:keepLines/>
              <w:spacing w:before="60" w:after="60"/>
              <w:contextualSpacing/>
              <w:rPr>
                <w:b/>
                <w:bCs/>
              </w:rPr>
            </w:pPr>
            <w:r w:rsidRPr="00C01F21">
              <w:rPr>
                <w:b/>
                <w:bCs/>
              </w:rPr>
              <w:t>Regulator will consider:</w:t>
            </w:r>
          </w:p>
          <w:p w14:paraId="39BE5950" w14:textId="0B27E785" w:rsidR="00B87646" w:rsidRPr="00C01F21" w:rsidRDefault="00B87646" w:rsidP="7137E2C1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 xml:space="preserve">how the </w:t>
            </w:r>
            <w:r w:rsidR="3F06C862">
              <w:t xml:space="preserve">council </w:t>
            </w:r>
            <w:r>
              <w:t xml:space="preserve">has considered the purpose of local government, </w:t>
            </w:r>
            <w:r w:rsidR="3921226B">
              <w:t xml:space="preserve">the provision of </w:t>
            </w:r>
            <w:r>
              <w:t xml:space="preserve">core services and </w:t>
            </w:r>
            <w:r w:rsidR="391DC101">
              <w:t>its</w:t>
            </w:r>
            <w:r>
              <w:t xml:space="preserve"> statutory functions in its financial management;</w:t>
            </w:r>
          </w:p>
          <w:p w14:paraId="567514E6" w14:textId="544D8DE8" w:rsidR="00B87646" w:rsidRPr="00C01F21" w:rsidRDefault="00B87646" w:rsidP="7137E2C1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 xml:space="preserve">how the </w:t>
            </w:r>
            <w:r w:rsidR="012F3EDA">
              <w:t xml:space="preserve">council </w:t>
            </w:r>
            <w:r>
              <w:t>has used other funding and financing sources;</w:t>
            </w:r>
          </w:p>
          <w:p w14:paraId="64AF964A" w14:textId="2A44D71C" w:rsidR="00B87646" w:rsidRPr="00C01F21" w:rsidRDefault="00B87646" w:rsidP="7137E2C1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 xml:space="preserve">whether the </w:t>
            </w:r>
            <w:r w:rsidR="51B93D85">
              <w:t xml:space="preserve">council </w:t>
            </w:r>
            <w:r>
              <w:t xml:space="preserve">has considered asset recycling; and </w:t>
            </w:r>
          </w:p>
          <w:p w14:paraId="3F2593D0" w14:textId="1FD0D2EA" w:rsidR="00B87646" w:rsidRPr="00C01F21" w:rsidRDefault="00B87646" w:rsidP="7137E2C1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 xml:space="preserve">the </w:t>
            </w:r>
            <w:r w:rsidR="179EF93C">
              <w:t xml:space="preserve">council’s </w:t>
            </w:r>
            <w:r w:rsidR="31A81842">
              <w:t>p</w:t>
            </w:r>
            <w:r>
              <w:t>lan to return to the target range over an agreed period.</w:t>
            </w:r>
          </w:p>
        </w:tc>
      </w:tr>
      <w:tr w:rsidR="00B87646" w:rsidRPr="00C01F21" w14:paraId="1F730196" w14:textId="77777777" w:rsidTr="17BA345B">
        <w:tc>
          <w:tcPr>
            <w:tcW w:w="5000" w:type="pct"/>
            <w:shd w:val="clear" w:color="auto" w:fill="C5E1EE" w:themeFill="text2" w:themeFillTint="33"/>
          </w:tcPr>
          <w:p w14:paraId="0024D103" w14:textId="2C797897" w:rsidR="00B87646" w:rsidRPr="00C01F21" w:rsidRDefault="2B3134E3">
            <w:pPr>
              <w:keepLines/>
              <w:spacing w:before="60" w:after="60"/>
            </w:pPr>
            <w:r w:rsidRPr="3DE689DA">
              <w:rPr>
                <w:b/>
                <w:bCs/>
              </w:rPr>
              <w:t>Timing</w:t>
            </w:r>
            <w:r w:rsidR="2F838F1B" w:rsidRPr="3DE689DA">
              <w:rPr>
                <w:b/>
                <w:bCs/>
              </w:rPr>
              <w:t xml:space="preserve"> for application</w:t>
            </w:r>
            <w:r w:rsidRPr="3DE689DA">
              <w:rPr>
                <w:b/>
                <w:bCs/>
              </w:rPr>
              <w:t>:</w:t>
            </w:r>
            <w:r>
              <w:t xml:space="preserve"> </w:t>
            </w:r>
            <w:r w:rsidR="00F52D52">
              <w:t>b</w:t>
            </w:r>
            <w:r>
              <w:t xml:space="preserve">efore public consultation on the </w:t>
            </w:r>
            <w:r w:rsidR="33301486">
              <w:t xml:space="preserve">council’s </w:t>
            </w:r>
            <w:r>
              <w:t>long-term plan</w:t>
            </w:r>
            <w:r w:rsidR="7D2FC566">
              <w:t xml:space="preserve">. </w:t>
            </w:r>
          </w:p>
        </w:tc>
      </w:tr>
      <w:tr w:rsidR="00B82A38" w:rsidRPr="00C01F21" w14:paraId="67EF76EC" w14:textId="77777777" w:rsidTr="17BA345B">
        <w:tc>
          <w:tcPr>
            <w:tcW w:w="5000" w:type="pct"/>
            <w:shd w:val="clear" w:color="auto" w:fill="8BC4DD" w:themeFill="text2" w:themeFillTint="66"/>
          </w:tcPr>
          <w:p w14:paraId="746B206A" w14:textId="14A52676" w:rsidR="00B82A38" w:rsidRPr="00741BDB" w:rsidRDefault="00B82A38" w:rsidP="17BA345B">
            <w:pPr>
              <w:keepLines/>
              <w:spacing w:before="60" w:after="60"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 w:rsidRPr="17BA345B">
              <w:rPr>
                <w:b/>
                <w:bCs/>
              </w:rPr>
              <w:t xml:space="preserve">Description: </w:t>
            </w:r>
          </w:p>
          <w:p w14:paraId="6BCE646C" w14:textId="6CBE2C12" w:rsidR="00B82A38" w:rsidRPr="00741BDB" w:rsidRDefault="53802AA5">
            <w:pPr>
              <w:keepLines/>
              <w:spacing w:before="60" w:after="60"/>
            </w:pPr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 xml:space="preserve">Where a council can demonstrate that its finances are being managed </w:t>
            </w:r>
            <w:r w:rsidR="009F05DE">
              <w:rPr>
                <w:rFonts w:ascii="Segoe UI" w:eastAsia="Segoe UI" w:hAnsi="Segoe UI" w:cs="Segoe UI"/>
                <w:sz w:val="21"/>
                <w:szCs w:val="21"/>
              </w:rPr>
              <w:t>pr</w:t>
            </w:r>
            <w:r w:rsidR="00685D18">
              <w:rPr>
                <w:rFonts w:ascii="Segoe UI" w:eastAsia="Segoe UI" w:hAnsi="Segoe UI" w:cs="Segoe UI"/>
                <w:sz w:val="21"/>
                <w:szCs w:val="21"/>
              </w:rPr>
              <w:t>udently</w:t>
            </w:r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 xml:space="preserve">, it may apply to increase rates above or below the target range. If an exemption is approved, the </w:t>
            </w:r>
            <w:r w:rsidR="002B06EC">
              <w:rPr>
                <w:rFonts w:ascii="Segoe UI" w:eastAsia="Segoe UI" w:hAnsi="Segoe UI" w:cs="Segoe UI"/>
                <w:sz w:val="21"/>
                <w:szCs w:val="21"/>
              </w:rPr>
              <w:t>R</w:t>
            </w:r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 xml:space="preserve">egulator will set a new target range for the </w:t>
            </w:r>
            <w:proofErr w:type="gramStart"/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>council</w:t>
            </w:r>
            <w:proofErr w:type="gramEnd"/>
            <w:r w:rsidR="00242F0E">
              <w:rPr>
                <w:rFonts w:ascii="Segoe UI" w:eastAsia="Segoe UI" w:hAnsi="Segoe UI" w:cs="Segoe UI"/>
                <w:sz w:val="21"/>
                <w:szCs w:val="21"/>
              </w:rPr>
              <w:t xml:space="preserve"> and </w:t>
            </w:r>
            <w:r w:rsidR="00CA45FB">
              <w:rPr>
                <w:rFonts w:ascii="Segoe UI" w:eastAsia="Segoe UI" w:hAnsi="Segoe UI" w:cs="Segoe UI"/>
                <w:sz w:val="21"/>
                <w:szCs w:val="21"/>
              </w:rPr>
              <w:t xml:space="preserve">the council </w:t>
            </w:r>
            <w:r w:rsidR="00585597">
              <w:rPr>
                <w:rFonts w:ascii="Segoe UI" w:eastAsia="Segoe UI" w:hAnsi="Segoe UI" w:cs="Segoe UI"/>
                <w:sz w:val="21"/>
                <w:szCs w:val="21"/>
              </w:rPr>
              <w:t>will be require</w:t>
            </w:r>
            <w:r w:rsidR="00E15D15">
              <w:rPr>
                <w:rFonts w:ascii="Segoe UI" w:eastAsia="Segoe UI" w:hAnsi="Segoe UI" w:cs="Segoe UI"/>
                <w:sz w:val="21"/>
                <w:szCs w:val="21"/>
              </w:rPr>
              <w:t>d to consu</w:t>
            </w:r>
            <w:r w:rsidR="001C0BEF">
              <w:rPr>
                <w:rFonts w:ascii="Segoe UI" w:eastAsia="Segoe UI" w:hAnsi="Segoe UI" w:cs="Segoe UI"/>
                <w:sz w:val="21"/>
                <w:szCs w:val="21"/>
              </w:rPr>
              <w:t>lt it</w:t>
            </w:r>
            <w:r w:rsidR="00ED30CA">
              <w:rPr>
                <w:rFonts w:ascii="Segoe UI" w:eastAsia="Segoe UI" w:hAnsi="Segoe UI" w:cs="Segoe UI"/>
                <w:sz w:val="21"/>
                <w:szCs w:val="21"/>
              </w:rPr>
              <w:t xml:space="preserve">s </w:t>
            </w:r>
            <w:r w:rsidR="00EE61EA">
              <w:rPr>
                <w:rFonts w:ascii="Segoe UI" w:eastAsia="Segoe UI" w:hAnsi="Segoe UI" w:cs="Segoe UI"/>
                <w:sz w:val="21"/>
                <w:szCs w:val="21"/>
              </w:rPr>
              <w:t xml:space="preserve">community on the </w:t>
            </w:r>
            <w:r w:rsidR="004B1D0D">
              <w:rPr>
                <w:rFonts w:ascii="Segoe UI" w:eastAsia="Segoe UI" w:hAnsi="Segoe UI" w:cs="Segoe UI"/>
                <w:sz w:val="21"/>
                <w:szCs w:val="21"/>
              </w:rPr>
              <w:t>propos</w:t>
            </w:r>
            <w:r w:rsidR="00934963">
              <w:rPr>
                <w:rFonts w:ascii="Segoe UI" w:eastAsia="Segoe UI" w:hAnsi="Segoe UI" w:cs="Segoe UI"/>
                <w:sz w:val="21"/>
                <w:szCs w:val="21"/>
              </w:rPr>
              <w:t>ed rate</w:t>
            </w:r>
            <w:r w:rsidR="0018323B">
              <w:rPr>
                <w:rFonts w:ascii="Segoe UI" w:eastAsia="Segoe UI" w:hAnsi="Segoe UI" w:cs="Segoe UI"/>
                <w:sz w:val="21"/>
                <w:szCs w:val="21"/>
              </w:rPr>
              <w:t>s increase</w:t>
            </w:r>
            <w:r w:rsidR="002A128A">
              <w:rPr>
                <w:rFonts w:ascii="Segoe UI" w:eastAsia="Segoe UI" w:hAnsi="Segoe UI" w:cs="Segoe UI"/>
                <w:sz w:val="21"/>
                <w:szCs w:val="21"/>
              </w:rPr>
              <w:t>.</w:t>
            </w:r>
            <w:r w:rsidR="00DA436E" w:rsidRPr="7137E2C1">
              <w:rPr>
                <w:rFonts w:ascii="Segoe UI" w:eastAsia="Segoe UI" w:hAnsi="Segoe UI" w:cs="Segoe UI"/>
                <w:sz w:val="21"/>
                <w:szCs w:val="21"/>
                <w:lang w:val="en-NZ"/>
              </w:rPr>
              <w:t xml:space="preserve"> </w:t>
            </w:r>
          </w:p>
        </w:tc>
      </w:tr>
    </w:tbl>
    <w:p w14:paraId="48D23708" w14:textId="2889F020" w:rsidR="00764C06" w:rsidRPr="00741BDB" w:rsidRDefault="5204D96B" w:rsidP="7137E2C1">
      <w:pPr>
        <w:keepLines/>
        <w:spacing w:before="120" w:after="240" w:line="300" w:lineRule="auto"/>
        <w:rPr>
          <w:rFonts w:ascii="Segoe UI" w:eastAsia="Segoe UI" w:hAnsi="Segoe UI" w:cs="Segoe UI"/>
          <w:sz w:val="21"/>
          <w:szCs w:val="21"/>
          <w:lang w:val="en-NZ"/>
        </w:rPr>
      </w:pPr>
      <w:r w:rsidRPr="7137E2C1">
        <w:rPr>
          <w:rFonts w:ascii="Segoe UI" w:eastAsia="Segoe UI" w:hAnsi="Segoe UI" w:cs="Segoe UI"/>
          <w:sz w:val="21"/>
          <w:szCs w:val="21"/>
          <w:lang w:val="en-NZ"/>
        </w:rPr>
        <w:t>Councils will retain the final decision on whether to apply for and use an exemption</w:t>
      </w:r>
      <w:r w:rsidR="1C427668" w:rsidRPr="7137E2C1">
        <w:rPr>
          <w:rFonts w:ascii="Segoe UI" w:eastAsia="Segoe UI" w:hAnsi="Segoe UI" w:cs="Segoe UI"/>
          <w:sz w:val="21"/>
          <w:szCs w:val="21"/>
          <w:lang w:val="en-NZ"/>
        </w:rPr>
        <w:t>.</w:t>
      </w:r>
    </w:p>
    <w:p w14:paraId="5B788991" w14:textId="56ADA97F" w:rsidR="007B51E5" w:rsidRPr="0036550A" w:rsidRDefault="007B51E5" w:rsidP="0036550A">
      <w:pPr>
        <w:pStyle w:val="Heading2"/>
      </w:pPr>
      <w:r w:rsidRPr="0036550A">
        <w:t xml:space="preserve">Role of the </w:t>
      </w:r>
      <w:r w:rsidR="00D63A26">
        <w:t>R</w:t>
      </w:r>
      <w:r w:rsidRPr="0036550A">
        <w:t>egulator</w:t>
      </w:r>
    </w:p>
    <w:p w14:paraId="3A42607C" w14:textId="5F4C49D2" w:rsidR="007B51E5" w:rsidRPr="007B51E5" w:rsidRDefault="007B51E5" w:rsidP="007B51E5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An independent regulator </w:t>
      </w:r>
      <w:r w:rsidR="00146666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oversee the </w:t>
      </w:r>
      <w:r w:rsidR="25DF8EC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rates cap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system</w:t>
      </w:r>
      <w:r w:rsidR="5955AD6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The </w:t>
      </w:r>
      <w:r w:rsidR="0004751E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="5955AD6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egulator will provide </w:t>
      </w:r>
      <w:r w:rsidR="00580913" w:rsidRPr="7137E2C1">
        <w:rPr>
          <w:rFonts w:ascii="Calibri" w:eastAsia="Calibri" w:hAnsi="Calibri" w:cs="Times New Roman"/>
          <w:sz w:val="24"/>
          <w:szCs w:val="24"/>
        </w:rPr>
        <w:t xml:space="preserve">guidance to </w:t>
      </w:r>
      <w:r w:rsidR="71F87463" w:rsidRPr="7137E2C1">
        <w:rPr>
          <w:rFonts w:ascii="Calibri" w:eastAsia="Calibri" w:hAnsi="Calibri" w:cs="Times New Roman"/>
          <w:sz w:val="24"/>
          <w:szCs w:val="24"/>
        </w:rPr>
        <w:t xml:space="preserve">councils </w:t>
      </w:r>
      <w:r w:rsidR="00580913" w:rsidRPr="7137E2C1">
        <w:rPr>
          <w:rFonts w:ascii="Calibri" w:eastAsia="Calibri" w:hAnsi="Calibri" w:cs="Times New Roman"/>
          <w:sz w:val="24"/>
          <w:szCs w:val="24"/>
        </w:rPr>
        <w:t xml:space="preserve">and </w:t>
      </w:r>
      <w:r w:rsidR="0DB8CF71" w:rsidRPr="7137E2C1">
        <w:rPr>
          <w:rFonts w:ascii="Calibri" w:eastAsia="Calibri" w:hAnsi="Calibri" w:cs="Times New Roman"/>
          <w:sz w:val="24"/>
          <w:szCs w:val="24"/>
        </w:rPr>
        <w:t xml:space="preserve">monitor </w:t>
      </w:r>
      <w:r w:rsidR="00580913" w:rsidRPr="7137E2C1">
        <w:rPr>
          <w:rFonts w:ascii="Calibri" w:eastAsia="Calibri" w:hAnsi="Calibri" w:cs="Times New Roman"/>
          <w:sz w:val="24"/>
          <w:szCs w:val="24"/>
        </w:rPr>
        <w:t>compliance</w:t>
      </w:r>
      <w:r w:rsidR="3F93106F" w:rsidRPr="7137E2C1">
        <w:rPr>
          <w:rFonts w:ascii="Calibri" w:eastAsia="Calibri" w:hAnsi="Calibri" w:cs="Times New Roman"/>
          <w:sz w:val="24"/>
          <w:szCs w:val="24"/>
        </w:rPr>
        <w:t xml:space="preserve">. </w:t>
      </w:r>
    </w:p>
    <w:p w14:paraId="1F7C429A" w14:textId="0CB8F195" w:rsidR="007B51E5" w:rsidRPr="007B51E5" w:rsidRDefault="007B51E5" w:rsidP="007B51E5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7B51E5">
        <w:rPr>
          <w:rFonts w:ascii="Calibri" w:eastAsia="Calibri" w:hAnsi="Calibri" w:cs="Times New Roman"/>
          <w:sz w:val="24"/>
          <w:szCs w:val="24"/>
          <w:lang w:val="en-NZ"/>
        </w:rPr>
        <w:t xml:space="preserve">The </w:t>
      </w:r>
      <w:r w:rsidR="006C38CE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Pr="007B51E5">
        <w:rPr>
          <w:rFonts w:ascii="Calibri" w:eastAsia="Calibri" w:hAnsi="Calibri" w:cs="Times New Roman"/>
          <w:sz w:val="24"/>
          <w:szCs w:val="24"/>
          <w:lang w:val="en-NZ"/>
        </w:rPr>
        <w:t>egulator</w:t>
      </w:r>
      <w:r w:rsidR="00580913">
        <w:rPr>
          <w:rFonts w:ascii="Calibri" w:eastAsia="Calibri" w:hAnsi="Calibri" w:cs="Times New Roman"/>
          <w:sz w:val="24"/>
          <w:szCs w:val="24"/>
          <w:lang w:val="en-NZ"/>
        </w:rPr>
        <w:t xml:space="preserve"> will</w:t>
      </w:r>
      <w:r w:rsidRPr="007B51E5">
        <w:rPr>
          <w:rFonts w:ascii="Calibri" w:eastAsia="Calibri" w:hAnsi="Calibri" w:cs="Times New Roman"/>
          <w:sz w:val="24"/>
          <w:szCs w:val="24"/>
          <w:lang w:val="en-NZ"/>
        </w:rPr>
        <w:t>:</w:t>
      </w:r>
    </w:p>
    <w:p w14:paraId="7D13C158" w14:textId="16F973A2" w:rsidR="007B51E5" w:rsidRPr="007B51E5" w:rsidRDefault="007B51E5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007B51E5">
        <w:rPr>
          <w:rFonts w:ascii="Calibri" w:eastAsia="Calibri" w:hAnsi="Calibri" w:cs="Times New Roman"/>
          <w:sz w:val="24"/>
          <w:szCs w:val="24"/>
          <w:lang w:val="en-NZ"/>
        </w:rPr>
        <w:t>advise the Minister on setting the target range</w:t>
      </w:r>
    </w:p>
    <w:p w14:paraId="711743F2" w14:textId="0BE9DFCC" w:rsidR="00145144" w:rsidRDefault="00730C53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advise the Minister on </w:t>
      </w:r>
      <w:r w:rsidR="4AE57FB5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applications for </w:t>
      </w:r>
      <w:r w:rsidR="00BA1945">
        <w:rPr>
          <w:rFonts w:ascii="Calibri" w:eastAsia="Calibri" w:hAnsi="Calibri" w:cs="Times New Roman"/>
          <w:sz w:val="24"/>
          <w:szCs w:val="24"/>
          <w:lang w:val="en-NZ"/>
        </w:rPr>
        <w:t xml:space="preserve">exceptional circumstances </w:t>
      </w:r>
      <w:r w:rsidR="00A242E9" w:rsidRPr="7137E2C1">
        <w:rPr>
          <w:rFonts w:ascii="Calibri" w:eastAsia="Calibri" w:hAnsi="Calibri" w:cs="Times New Roman"/>
          <w:sz w:val="24"/>
          <w:szCs w:val="24"/>
        </w:rPr>
        <w:t>exemptions</w:t>
      </w:r>
      <w:r w:rsidR="0014514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</w:p>
    <w:p w14:paraId="79ED3E08" w14:textId="7FEA5C26" w:rsidR="007B51E5" w:rsidRPr="007B51E5" w:rsidRDefault="00145144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approve </w:t>
      </w:r>
      <w:r w:rsidR="65BB120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applications for </w:t>
      </w:r>
      <w:r w:rsidR="00A242E9" w:rsidRPr="7137E2C1">
        <w:rPr>
          <w:rFonts w:ascii="Calibri" w:eastAsia="Calibri" w:hAnsi="Calibri" w:cs="Times New Roman"/>
          <w:sz w:val="24"/>
          <w:szCs w:val="24"/>
          <w:lang w:val="en-NZ"/>
        </w:rPr>
        <w:t>exemptions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184736" w:rsidRPr="7137E2C1">
        <w:rPr>
          <w:rFonts w:ascii="Calibri" w:eastAsia="Calibri" w:hAnsi="Calibri" w:cs="Times New Roman"/>
          <w:sz w:val="24"/>
          <w:szCs w:val="24"/>
          <w:lang w:val="en-NZ"/>
        </w:rPr>
        <w:t>for financial planning</w:t>
      </w:r>
    </w:p>
    <w:p w14:paraId="7AE7F651" w14:textId="08D9BAD5" w:rsidR="00570212" w:rsidRDefault="00D772C6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>
        <w:rPr>
          <w:rFonts w:ascii="Calibri" w:eastAsia="Calibri" w:hAnsi="Calibri" w:cs="Times New Roman"/>
          <w:sz w:val="24"/>
          <w:szCs w:val="24"/>
          <w:lang w:val="en-NZ"/>
        </w:rPr>
        <w:t>issu</w:t>
      </w:r>
      <w:r w:rsidR="004F3AE5">
        <w:rPr>
          <w:rFonts w:ascii="Calibri" w:eastAsia="Calibri" w:hAnsi="Calibri" w:cs="Times New Roman"/>
          <w:sz w:val="24"/>
          <w:szCs w:val="24"/>
          <w:lang w:val="en-NZ"/>
        </w:rPr>
        <w:t xml:space="preserve">e </w:t>
      </w:r>
      <w:r w:rsidR="00E731CF">
        <w:rPr>
          <w:rFonts w:ascii="Calibri" w:eastAsia="Calibri" w:hAnsi="Calibri" w:cs="Times New Roman"/>
          <w:sz w:val="24"/>
          <w:szCs w:val="24"/>
          <w:lang w:val="en-NZ"/>
        </w:rPr>
        <w:t>invit</w:t>
      </w:r>
      <w:r w:rsidR="00A00345">
        <w:rPr>
          <w:rFonts w:ascii="Calibri" w:eastAsia="Calibri" w:hAnsi="Calibri" w:cs="Times New Roman"/>
          <w:sz w:val="24"/>
          <w:szCs w:val="24"/>
          <w:lang w:val="en-NZ"/>
        </w:rPr>
        <w:t xml:space="preserve">ations </w:t>
      </w:r>
      <w:r w:rsidR="004F3AE5">
        <w:rPr>
          <w:rFonts w:ascii="Calibri" w:eastAsia="Calibri" w:hAnsi="Calibri" w:cs="Times New Roman"/>
          <w:sz w:val="24"/>
          <w:szCs w:val="24"/>
          <w:lang w:val="en-NZ"/>
        </w:rPr>
        <w:t xml:space="preserve">and </w:t>
      </w:r>
      <w:r w:rsidR="00FB7E53">
        <w:rPr>
          <w:rFonts w:ascii="Calibri" w:eastAsia="Calibri" w:hAnsi="Calibri" w:cs="Times New Roman"/>
          <w:sz w:val="24"/>
          <w:szCs w:val="24"/>
          <w:lang w:val="en-NZ"/>
        </w:rPr>
        <w:t>appr</w:t>
      </w:r>
      <w:r w:rsidR="00374B1E">
        <w:rPr>
          <w:rFonts w:ascii="Calibri" w:eastAsia="Calibri" w:hAnsi="Calibri" w:cs="Times New Roman"/>
          <w:sz w:val="24"/>
          <w:szCs w:val="24"/>
          <w:lang w:val="en-NZ"/>
        </w:rPr>
        <w:t xml:space="preserve">ove </w:t>
      </w:r>
      <w:r w:rsidR="00EF68F9">
        <w:rPr>
          <w:rFonts w:ascii="Calibri" w:eastAsia="Calibri" w:hAnsi="Calibri" w:cs="Times New Roman"/>
          <w:sz w:val="24"/>
          <w:szCs w:val="24"/>
          <w:lang w:val="en-NZ"/>
        </w:rPr>
        <w:t>a</w:t>
      </w:r>
      <w:r w:rsidR="00572F3D">
        <w:rPr>
          <w:rFonts w:ascii="Calibri" w:eastAsia="Calibri" w:hAnsi="Calibri" w:cs="Times New Roman"/>
          <w:sz w:val="24"/>
          <w:szCs w:val="24"/>
          <w:lang w:val="en-NZ"/>
        </w:rPr>
        <w:t>p</w:t>
      </w:r>
      <w:r w:rsidR="002C6652">
        <w:rPr>
          <w:rFonts w:ascii="Calibri" w:eastAsia="Calibri" w:hAnsi="Calibri" w:cs="Times New Roman"/>
          <w:sz w:val="24"/>
          <w:szCs w:val="24"/>
          <w:lang w:val="en-NZ"/>
        </w:rPr>
        <w:t>plicat</w:t>
      </w:r>
      <w:r w:rsidR="00FF2755">
        <w:rPr>
          <w:rFonts w:ascii="Calibri" w:eastAsia="Calibri" w:hAnsi="Calibri" w:cs="Times New Roman"/>
          <w:sz w:val="24"/>
          <w:szCs w:val="24"/>
          <w:lang w:val="en-NZ"/>
        </w:rPr>
        <w:t xml:space="preserve">ions for </w:t>
      </w:r>
      <w:r w:rsidR="00D53CD9">
        <w:rPr>
          <w:rFonts w:ascii="Calibri" w:eastAsia="Calibri" w:hAnsi="Calibri" w:cs="Times New Roman"/>
          <w:sz w:val="24"/>
          <w:szCs w:val="24"/>
          <w:lang w:val="en-NZ"/>
        </w:rPr>
        <w:t>202</w:t>
      </w:r>
      <w:r w:rsidR="00126203">
        <w:rPr>
          <w:rFonts w:ascii="Calibri" w:eastAsia="Calibri" w:hAnsi="Calibri" w:cs="Times New Roman"/>
          <w:sz w:val="24"/>
          <w:szCs w:val="24"/>
          <w:lang w:val="en-NZ"/>
        </w:rPr>
        <w:t>9/30</w:t>
      </w:r>
      <w:r w:rsidR="009044B3">
        <w:rPr>
          <w:rFonts w:ascii="Calibri" w:eastAsia="Calibri" w:hAnsi="Calibri" w:cs="Times New Roman"/>
          <w:sz w:val="24"/>
          <w:szCs w:val="24"/>
          <w:lang w:val="en-NZ"/>
        </w:rPr>
        <w:t xml:space="preserve"> financia</w:t>
      </w:r>
      <w:r w:rsidR="00361E5E">
        <w:rPr>
          <w:rFonts w:ascii="Calibri" w:eastAsia="Calibri" w:hAnsi="Calibri" w:cs="Times New Roman"/>
          <w:sz w:val="24"/>
          <w:szCs w:val="24"/>
          <w:lang w:val="en-NZ"/>
        </w:rPr>
        <w:t>l y</w:t>
      </w:r>
      <w:r w:rsidR="00A50B9D">
        <w:rPr>
          <w:rFonts w:ascii="Calibri" w:eastAsia="Calibri" w:hAnsi="Calibri" w:cs="Times New Roman"/>
          <w:sz w:val="24"/>
          <w:szCs w:val="24"/>
          <w:lang w:val="en-NZ"/>
        </w:rPr>
        <w:t xml:space="preserve">ear </w:t>
      </w:r>
      <w:r w:rsidR="00DA4363">
        <w:rPr>
          <w:rFonts w:ascii="Calibri" w:eastAsia="Calibri" w:hAnsi="Calibri" w:cs="Times New Roman"/>
          <w:sz w:val="24"/>
          <w:szCs w:val="24"/>
          <w:lang w:val="en-NZ"/>
        </w:rPr>
        <w:t>exemptions</w:t>
      </w:r>
      <w:r w:rsidR="00FF7C91">
        <w:rPr>
          <w:rFonts w:ascii="Calibri" w:eastAsia="Calibri" w:hAnsi="Calibri" w:cs="Times New Roman"/>
          <w:sz w:val="24"/>
          <w:szCs w:val="24"/>
          <w:lang w:val="en-NZ"/>
        </w:rPr>
        <w:t xml:space="preserve"> (s</w:t>
      </w:r>
      <w:r w:rsidR="000F4A21">
        <w:rPr>
          <w:rFonts w:ascii="Calibri" w:eastAsia="Calibri" w:hAnsi="Calibri" w:cs="Times New Roman"/>
          <w:sz w:val="24"/>
          <w:szCs w:val="24"/>
          <w:lang w:val="en-NZ"/>
        </w:rPr>
        <w:t>ee belo</w:t>
      </w:r>
      <w:r w:rsidR="000644C0">
        <w:rPr>
          <w:rFonts w:ascii="Calibri" w:eastAsia="Calibri" w:hAnsi="Calibri" w:cs="Times New Roman"/>
          <w:sz w:val="24"/>
          <w:szCs w:val="24"/>
          <w:lang w:val="en-NZ"/>
        </w:rPr>
        <w:t>w</w:t>
      </w:r>
      <w:r w:rsidR="006C7695">
        <w:rPr>
          <w:rFonts w:ascii="Calibri" w:eastAsia="Calibri" w:hAnsi="Calibri" w:cs="Times New Roman"/>
          <w:sz w:val="24"/>
          <w:szCs w:val="24"/>
          <w:lang w:val="en-NZ"/>
        </w:rPr>
        <w:t>)</w:t>
      </w:r>
    </w:p>
    <w:p w14:paraId="1D71BCDB" w14:textId="1529AD3F" w:rsidR="007B51E5" w:rsidRPr="007B51E5" w:rsidRDefault="007B51E5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monitor </w:t>
      </w:r>
      <w:r w:rsidR="6331B46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council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compliance</w:t>
      </w:r>
    </w:p>
    <w:p w14:paraId="2F66F274" w14:textId="2088ADBA" w:rsidR="007B51E5" w:rsidRPr="007B51E5" w:rsidRDefault="007B51E5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require </w:t>
      </w:r>
      <w:r w:rsidR="3F3F6A50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councils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to remake rat</w:t>
      </w:r>
      <w:r w:rsidR="07F3B63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es </w:t>
      </w:r>
      <w:r w:rsidR="46F33FB7" w:rsidRPr="7137E2C1">
        <w:rPr>
          <w:rFonts w:ascii="Calibri" w:eastAsia="Calibri" w:hAnsi="Calibri" w:cs="Times New Roman"/>
          <w:sz w:val="24"/>
          <w:szCs w:val="24"/>
          <w:lang w:val="en-NZ"/>
        </w:rPr>
        <w:t>d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ecisions</w:t>
      </w:r>
      <w:r w:rsidR="00790B42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if </w:t>
      </w:r>
      <w:r w:rsidR="255A090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they do not comply with the </w:t>
      </w:r>
      <w:r w:rsidR="18DD807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target </w:t>
      </w:r>
      <w:r w:rsidR="00790B42" w:rsidRPr="7137E2C1">
        <w:rPr>
          <w:rFonts w:ascii="Calibri" w:eastAsia="Calibri" w:hAnsi="Calibri" w:cs="Times New Roman"/>
          <w:sz w:val="24"/>
          <w:szCs w:val="24"/>
          <w:lang w:val="en-NZ"/>
        </w:rPr>
        <w:t>range</w:t>
      </w:r>
    </w:p>
    <w:p w14:paraId="64375512" w14:textId="3EB2DDEE" w:rsidR="000A188A" w:rsidRDefault="007B51E5" w:rsidP="007B51E5">
      <w:pPr>
        <w:keepLines/>
        <w:numPr>
          <w:ilvl w:val="0"/>
          <w:numId w:val="5"/>
        </w:numPr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publish information</w:t>
      </w:r>
      <w:r w:rsidR="3EE5B55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about how the system is working</w:t>
      </w:r>
      <w:r w:rsidR="00F13778">
        <w:rPr>
          <w:rFonts w:ascii="Calibri" w:eastAsia="Calibri" w:hAnsi="Calibri" w:cs="Times New Roman"/>
          <w:sz w:val="24"/>
          <w:szCs w:val="24"/>
          <w:lang w:val="en-NZ"/>
        </w:rPr>
        <w:t>.</w:t>
      </w:r>
    </w:p>
    <w:p w14:paraId="69DBAAEA" w14:textId="7F7FD62F" w:rsidR="007B51E5" w:rsidRPr="007B51E5" w:rsidRDefault="008750E5" w:rsidP="7137E2C1">
      <w:pPr>
        <w:keepLines/>
        <w:spacing w:before="120" w:after="240" w:line="300" w:lineRule="auto"/>
        <w:rPr>
          <w:rFonts w:ascii="Segoe UI" w:eastAsia="Segoe UI" w:hAnsi="Segoe UI" w:cs="Segoe UI"/>
          <w:sz w:val="21"/>
          <w:szCs w:val="21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</w:t>
      </w:r>
      <w:r w:rsidR="004009C2">
        <w:rPr>
          <w:rFonts w:ascii="Calibri" w:eastAsia="Calibri" w:hAnsi="Calibri" w:cs="Times New Roman"/>
          <w:sz w:val="24"/>
          <w:szCs w:val="24"/>
          <w:lang w:val="en-NZ"/>
        </w:rPr>
        <w:t>R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egulator will be a</w:t>
      </w:r>
      <w:r w:rsidR="785F4A87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40CB0380" w:rsidRPr="7137E2C1">
        <w:rPr>
          <w:rFonts w:ascii="Calibri" w:eastAsia="Calibri" w:hAnsi="Calibri" w:cs="Times New Roman"/>
          <w:sz w:val="24"/>
          <w:szCs w:val="24"/>
          <w:lang w:val="en-NZ"/>
        </w:rPr>
        <w:t>st</w:t>
      </w:r>
      <w:r w:rsidR="00CB752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atutory officer </w:t>
      </w:r>
      <w:r w:rsidR="5DDB741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located </w:t>
      </w:r>
      <w:r w:rsidR="00CB752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in </w:t>
      </w:r>
      <w:r w:rsidR="00A57685" w:rsidRPr="7137E2C1">
        <w:rPr>
          <w:rFonts w:ascii="Calibri" w:eastAsia="Calibri" w:hAnsi="Calibri" w:cs="Times New Roman"/>
          <w:sz w:val="24"/>
          <w:szCs w:val="24"/>
          <w:lang w:val="en-NZ"/>
        </w:rPr>
        <w:t>the Ministry of Cities, Environment, Regions and Transport</w:t>
      </w:r>
      <w:r w:rsidR="00CB752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49D61260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and </w:t>
      </w:r>
      <w:r w:rsidR="00CB752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appointed by the </w:t>
      </w:r>
      <w:r w:rsidR="4F5532C5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Ministry’s </w:t>
      </w:r>
      <w:r w:rsidR="00CB752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Chief Executive. </w:t>
      </w:r>
    </w:p>
    <w:p w14:paraId="1574FCD0" w14:textId="6AD949A8" w:rsidR="00D40BF5" w:rsidRPr="0036550A" w:rsidRDefault="00D40BF5" w:rsidP="0036550A">
      <w:pPr>
        <w:pStyle w:val="Heading2"/>
      </w:pPr>
      <w:r w:rsidRPr="0036550A">
        <w:lastRenderedPageBreak/>
        <w:t xml:space="preserve">Transition </w:t>
      </w:r>
      <w:r w:rsidR="00127EFE" w:rsidRPr="0036550A">
        <w:t>period</w:t>
      </w:r>
    </w:p>
    <w:p w14:paraId="7B2FCC8A" w14:textId="1078E257" w:rsidR="00946B3E" w:rsidRPr="00D40BF5" w:rsidRDefault="00946B3E" w:rsidP="00D40BF5">
      <w:pPr>
        <w:keepLines/>
        <w:spacing w:before="120" w:after="240" w:line="240" w:lineRule="auto"/>
        <w:rPr>
          <w:rFonts w:ascii="Calibri" w:eastAsia="Calibri" w:hAnsi="Calibri" w:cs="Times New Roman"/>
          <w:b/>
          <w:bCs/>
          <w:sz w:val="24"/>
          <w:szCs w:val="24"/>
          <w:lang w:val="en-NZ"/>
        </w:rPr>
      </w:pPr>
      <w:proofErr w:type="gramStart"/>
      <w:r w:rsidRPr="7137E2C1">
        <w:rPr>
          <w:rFonts w:ascii="Calibri" w:eastAsia="Calibri" w:hAnsi="Calibri" w:cs="Times New Roman"/>
          <w:sz w:val="24"/>
          <w:szCs w:val="24"/>
        </w:rPr>
        <w:t>A transition</w:t>
      </w:r>
      <w:proofErr w:type="gramEnd"/>
      <w:r w:rsidRPr="7137E2C1">
        <w:rPr>
          <w:rFonts w:ascii="Calibri" w:eastAsia="Calibri" w:hAnsi="Calibri" w:cs="Times New Roman"/>
          <w:sz w:val="24"/>
          <w:szCs w:val="24"/>
        </w:rPr>
        <w:t xml:space="preserve"> period will run from 1 July 2027 to 30 June 2029</w:t>
      </w:r>
      <w:r w:rsidR="00252F98" w:rsidRPr="7137E2C1">
        <w:rPr>
          <w:rFonts w:ascii="Calibri" w:eastAsia="Calibri" w:hAnsi="Calibri" w:cs="Times New Roman"/>
          <w:sz w:val="24"/>
          <w:szCs w:val="24"/>
        </w:rPr>
        <w:t xml:space="preserve"> to </w:t>
      </w:r>
      <w:r w:rsidR="113F44A3" w:rsidRPr="7137E2C1">
        <w:rPr>
          <w:rFonts w:ascii="Calibri" w:eastAsia="Calibri" w:hAnsi="Calibri" w:cs="Times New Roman"/>
          <w:sz w:val="24"/>
          <w:szCs w:val="24"/>
        </w:rPr>
        <w:t xml:space="preserve">give </w:t>
      </w:r>
      <w:r w:rsidR="009F5052" w:rsidRPr="7137E2C1">
        <w:rPr>
          <w:rFonts w:ascii="Calibri" w:eastAsia="Calibri" w:hAnsi="Calibri" w:cs="Times New Roman"/>
          <w:sz w:val="24"/>
          <w:szCs w:val="24"/>
        </w:rPr>
        <w:t>councils</w:t>
      </w:r>
      <w:r w:rsidR="00D42A4B" w:rsidRPr="7137E2C1">
        <w:rPr>
          <w:rFonts w:ascii="Calibri" w:eastAsia="Calibri" w:hAnsi="Calibri" w:cs="Times New Roman"/>
          <w:sz w:val="24"/>
          <w:szCs w:val="24"/>
        </w:rPr>
        <w:t xml:space="preserve"> </w:t>
      </w:r>
      <w:r w:rsidR="5BDEDF05" w:rsidRPr="7137E2C1">
        <w:rPr>
          <w:rFonts w:ascii="Calibri" w:eastAsia="Calibri" w:hAnsi="Calibri" w:cs="Times New Roman"/>
          <w:sz w:val="24"/>
          <w:szCs w:val="24"/>
        </w:rPr>
        <w:t xml:space="preserve">time </w:t>
      </w:r>
      <w:r w:rsidR="00252F98" w:rsidRPr="7137E2C1">
        <w:rPr>
          <w:rFonts w:ascii="Calibri" w:eastAsia="Calibri" w:hAnsi="Calibri" w:cs="Times New Roman"/>
          <w:sz w:val="24"/>
          <w:szCs w:val="24"/>
        </w:rPr>
        <w:t>to adjust to the</w:t>
      </w:r>
      <w:r w:rsidR="49C7B1D7" w:rsidRPr="7137E2C1">
        <w:rPr>
          <w:rFonts w:ascii="Calibri" w:eastAsia="Calibri" w:hAnsi="Calibri" w:cs="Times New Roman"/>
          <w:sz w:val="24"/>
          <w:szCs w:val="24"/>
        </w:rPr>
        <w:t xml:space="preserve"> rates cap </w:t>
      </w:r>
      <w:r w:rsidR="00252F98" w:rsidRPr="7137E2C1">
        <w:rPr>
          <w:rFonts w:ascii="Calibri" w:eastAsia="Calibri" w:hAnsi="Calibri" w:cs="Times New Roman"/>
          <w:sz w:val="24"/>
          <w:szCs w:val="24"/>
        </w:rPr>
        <w:t>before it becomes mandatory</w:t>
      </w:r>
      <w:r w:rsidRPr="7137E2C1">
        <w:rPr>
          <w:rFonts w:ascii="Calibri" w:eastAsia="Calibri" w:hAnsi="Calibri" w:cs="Times New Roman"/>
          <w:sz w:val="24"/>
          <w:szCs w:val="24"/>
        </w:rPr>
        <w:t>.</w:t>
      </w:r>
    </w:p>
    <w:p w14:paraId="441375E7" w14:textId="3D6FF2E1" w:rsidR="00D40BF5" w:rsidRPr="00D40BF5" w:rsidRDefault="00D40BF5" w:rsidP="00D40BF5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During the transition period, </w:t>
      </w:r>
      <w:r w:rsidR="009F5052" w:rsidRPr="7137E2C1">
        <w:rPr>
          <w:rFonts w:ascii="Calibri" w:eastAsia="Calibri" w:hAnsi="Calibri" w:cs="Times New Roman"/>
          <w:sz w:val="24"/>
          <w:szCs w:val="24"/>
          <w:lang w:val="en-NZ"/>
        </w:rPr>
        <w:t>councils</w:t>
      </w:r>
      <w:r w:rsidR="00D42A4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must have regard to the target range but are not required to comply with </w:t>
      </w:r>
      <w:r w:rsidR="042E0268" w:rsidRPr="7137E2C1">
        <w:rPr>
          <w:rFonts w:ascii="Calibri" w:eastAsia="Calibri" w:hAnsi="Calibri" w:cs="Times New Roman"/>
          <w:sz w:val="24"/>
          <w:szCs w:val="24"/>
          <w:lang w:val="en-NZ"/>
        </w:rPr>
        <w:t>it</w:t>
      </w:r>
      <w:r w:rsidR="00A43AF0">
        <w:rPr>
          <w:rFonts w:ascii="Calibri" w:eastAsia="Calibri" w:hAnsi="Calibri" w:cs="Times New Roman"/>
          <w:sz w:val="24"/>
          <w:szCs w:val="24"/>
          <w:lang w:val="en-NZ"/>
        </w:rPr>
        <w:t>.</w:t>
      </w:r>
    </w:p>
    <w:p w14:paraId="7E322406" w14:textId="4C3B646A" w:rsidR="00B82A38" w:rsidRDefault="5F6E08E0" w:rsidP="00D40BF5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 special approach </w:t>
      </w:r>
      <w:r w:rsidR="00D84151">
        <w:rPr>
          <w:rFonts w:ascii="Calibri" w:eastAsia="Calibri" w:hAnsi="Calibri" w:cs="Times New Roman"/>
          <w:sz w:val="24"/>
          <w:szCs w:val="24"/>
          <w:lang w:val="en-NZ"/>
        </w:rPr>
        <w:t>for exemptions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applies for the </w:t>
      </w:r>
      <w:r w:rsidR="00D40BF5" w:rsidRPr="7137E2C1">
        <w:rPr>
          <w:rFonts w:ascii="Calibri" w:eastAsia="Calibri" w:hAnsi="Calibri" w:cs="Times New Roman"/>
          <w:sz w:val="24"/>
          <w:szCs w:val="24"/>
          <w:lang w:val="en-NZ"/>
        </w:rPr>
        <w:t>2029/30</w:t>
      </w:r>
      <w:r w:rsidR="3AB6255D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financial year</w:t>
      </w:r>
      <w:r w:rsidR="03C67F71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</w:t>
      </w:r>
      <w:r w:rsidR="0020318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This is because the rates cap will become mandatory at the beginning of the third year of </w:t>
      </w:r>
      <w:r w:rsidR="00C41880" w:rsidRPr="7137E2C1">
        <w:rPr>
          <w:rFonts w:ascii="Calibri" w:eastAsia="Calibri" w:hAnsi="Calibri" w:cs="Times New Roman"/>
          <w:sz w:val="24"/>
          <w:szCs w:val="24"/>
          <w:lang w:val="en-NZ"/>
        </w:rPr>
        <w:t>the</w:t>
      </w:r>
      <w:r w:rsidR="0020318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2027–37 long-term plan</w:t>
      </w:r>
      <w:r w:rsidR="00C41880" w:rsidRPr="7137E2C1">
        <w:rPr>
          <w:rFonts w:ascii="Calibri" w:eastAsia="Calibri" w:hAnsi="Calibri" w:cs="Times New Roman"/>
          <w:sz w:val="24"/>
          <w:szCs w:val="24"/>
          <w:lang w:val="en-NZ"/>
        </w:rPr>
        <w:t>s</w:t>
      </w:r>
      <w:r w:rsidR="0020318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</w:t>
      </w:r>
      <w:r w:rsidR="00B66D1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Applications will be by invitation only. </w:t>
      </w:r>
      <w:r w:rsidR="00BF4158" w:rsidRPr="7137E2C1">
        <w:rPr>
          <w:rFonts w:ascii="Calibri" w:eastAsia="Calibri" w:hAnsi="Calibri" w:cs="Times New Roman"/>
          <w:sz w:val="24"/>
          <w:szCs w:val="24"/>
          <w:lang w:val="en-NZ"/>
        </w:rPr>
        <w:t>There will be two types</w:t>
      </w:r>
      <w:r w:rsidR="3D23C1C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of exemption</w:t>
      </w:r>
      <w:r w:rsidR="00997275">
        <w:rPr>
          <w:rFonts w:ascii="Calibri" w:eastAsia="Calibri" w:hAnsi="Calibri" w:cs="Times New Roman"/>
          <w:sz w:val="24"/>
          <w:szCs w:val="24"/>
          <w:lang w:val="en-NZ"/>
        </w:rPr>
        <w:t>s</w:t>
      </w:r>
      <w:r w:rsidR="000279B1">
        <w:rPr>
          <w:rFonts w:ascii="Calibri" w:eastAsia="Calibri" w:hAnsi="Calibri" w:cs="Times New Roman"/>
          <w:sz w:val="24"/>
          <w:szCs w:val="24"/>
          <w:lang w:val="en-NZ"/>
        </w:rPr>
        <w:t>:</w:t>
      </w: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25F2F" w:rsidRPr="000B01F8" w14:paraId="2351080F" w14:textId="77777777" w:rsidTr="17BA345B">
        <w:tc>
          <w:tcPr>
            <w:tcW w:w="5000" w:type="pct"/>
            <w:shd w:val="clear" w:color="auto" w:fill="1F546B" w:themeFill="text2"/>
          </w:tcPr>
          <w:p w14:paraId="3C76596A" w14:textId="5F78F2AD" w:rsidR="00B25F2F" w:rsidRPr="000B01F8" w:rsidRDefault="00B25F2F" w:rsidP="00E15A70">
            <w:pPr>
              <w:keepLines/>
              <w:spacing w:before="60" w:after="60"/>
              <w:rPr>
                <w:bCs/>
                <w:color w:val="FFFFFF"/>
              </w:rPr>
            </w:pPr>
            <w:r>
              <w:rPr>
                <w:b/>
                <w:color w:val="FFFFFF"/>
              </w:rPr>
              <w:t>Capital works</w:t>
            </w:r>
            <w:r w:rsidR="008A1C0F">
              <w:rPr>
                <w:b/>
                <w:color w:val="FFFFFF"/>
              </w:rPr>
              <w:t xml:space="preserve"> (2029/30 only)</w:t>
            </w:r>
          </w:p>
        </w:tc>
      </w:tr>
      <w:tr w:rsidR="00B25F2F" w:rsidRPr="000B01F8" w14:paraId="2E959650" w14:textId="77777777" w:rsidTr="17BA345B">
        <w:tc>
          <w:tcPr>
            <w:tcW w:w="5000" w:type="pct"/>
            <w:shd w:val="clear" w:color="auto" w:fill="51A7CC" w:themeFill="text2" w:themeFillTint="99"/>
          </w:tcPr>
          <w:p w14:paraId="76AEE50A" w14:textId="6648CED2" w:rsidR="00B25F2F" w:rsidRPr="000B01F8" w:rsidRDefault="37B94131" w:rsidP="00E15A70">
            <w:pPr>
              <w:keepLines/>
              <w:spacing w:before="60" w:after="60"/>
            </w:pPr>
            <w:r w:rsidRPr="7137E2C1">
              <w:rPr>
                <w:b/>
                <w:bCs/>
              </w:rPr>
              <w:t>Who decide</w:t>
            </w:r>
            <w:r w:rsidR="00D84151">
              <w:rPr>
                <w:b/>
                <w:bCs/>
              </w:rPr>
              <w:t>s</w:t>
            </w:r>
            <w:r w:rsidRPr="7137E2C1">
              <w:rPr>
                <w:b/>
                <w:bCs/>
              </w:rPr>
              <w:t xml:space="preserve">: </w:t>
            </w:r>
            <w:r w:rsidR="00776F28">
              <w:t>t</w:t>
            </w:r>
            <w:r w:rsidR="1FC539A1">
              <w:t xml:space="preserve">he </w:t>
            </w:r>
            <w:r w:rsidR="00B26274">
              <w:t>R</w:t>
            </w:r>
            <w:r w:rsidR="2B892D1A">
              <w:t>egulator</w:t>
            </w:r>
          </w:p>
        </w:tc>
      </w:tr>
      <w:tr w:rsidR="00B25F2F" w:rsidRPr="000B01F8" w14:paraId="515246FC" w14:textId="77777777" w:rsidTr="17BA345B">
        <w:tc>
          <w:tcPr>
            <w:tcW w:w="5000" w:type="pct"/>
            <w:shd w:val="clear" w:color="auto" w:fill="8BC4DD" w:themeFill="text2" w:themeFillTint="66"/>
          </w:tcPr>
          <w:p w14:paraId="3BB44145" w14:textId="1267407F" w:rsidR="00B25F2F" w:rsidRPr="000B01F8" w:rsidRDefault="00F152E9" w:rsidP="7137E2C1">
            <w:pPr>
              <w:keepLines/>
              <w:spacing w:before="60" w:after="60"/>
              <w:contextualSpacing/>
            </w:pPr>
            <w:r>
              <w:rPr>
                <w:b/>
                <w:bCs/>
              </w:rPr>
              <w:t>R</w:t>
            </w:r>
            <w:r w:rsidR="5D67C3C4" w:rsidRPr="7137E2C1">
              <w:rPr>
                <w:b/>
                <w:bCs/>
              </w:rPr>
              <w:t>egulator</w:t>
            </w:r>
            <w:r w:rsidR="1FC539A1" w:rsidRPr="7137E2C1">
              <w:rPr>
                <w:b/>
                <w:bCs/>
              </w:rPr>
              <w:t xml:space="preserve"> will</w:t>
            </w:r>
            <w:r w:rsidR="5D67C3C4" w:rsidRPr="7137E2C1">
              <w:rPr>
                <w:b/>
                <w:bCs/>
              </w:rPr>
              <w:t>:</w:t>
            </w:r>
          </w:p>
          <w:p w14:paraId="586261E4" w14:textId="4CA747DF" w:rsidR="00B25F2F" w:rsidRPr="000B01F8" w:rsidRDefault="14D01834" w:rsidP="17BA345B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>invite</w:t>
            </w:r>
            <w:r w:rsidR="1B550D38">
              <w:t xml:space="preserve"> specific</w:t>
            </w:r>
            <w:r>
              <w:t xml:space="preserve"> councils to apply if they meet certai</w:t>
            </w:r>
            <w:r w:rsidR="0AE647CE">
              <w:t>n criteria</w:t>
            </w:r>
            <w:r w:rsidR="00D13015">
              <w:t xml:space="preserve"> outlined in legislation</w:t>
            </w:r>
            <w:r w:rsidR="193B1A15">
              <w:t>.</w:t>
            </w:r>
          </w:p>
        </w:tc>
      </w:tr>
      <w:tr w:rsidR="00B25F2F" w:rsidRPr="000B01F8" w14:paraId="5501B95F" w14:textId="77777777" w:rsidTr="17BA345B">
        <w:tc>
          <w:tcPr>
            <w:tcW w:w="5000" w:type="pct"/>
            <w:shd w:val="clear" w:color="auto" w:fill="C5E1EE" w:themeFill="text2" w:themeFillTint="33"/>
          </w:tcPr>
          <w:p w14:paraId="5C7A259C" w14:textId="50EA7C66" w:rsidR="00B25F2F" w:rsidRPr="000B01F8" w:rsidRDefault="1FC539A1" w:rsidP="00E15A70">
            <w:pPr>
              <w:keepLines/>
              <w:spacing w:before="60" w:after="60"/>
            </w:pPr>
            <w:r w:rsidRPr="7137E2C1">
              <w:rPr>
                <w:b/>
                <w:bCs/>
              </w:rPr>
              <w:t>Timing</w:t>
            </w:r>
            <w:r w:rsidR="6026C8AB" w:rsidRPr="7137E2C1">
              <w:rPr>
                <w:b/>
                <w:bCs/>
              </w:rPr>
              <w:t xml:space="preserve"> for application</w:t>
            </w:r>
            <w:r w:rsidRPr="7137E2C1">
              <w:rPr>
                <w:b/>
                <w:bCs/>
              </w:rPr>
              <w:t>:</w:t>
            </w:r>
            <w:r>
              <w:t xml:space="preserve"> </w:t>
            </w:r>
            <w:r w:rsidR="007743D1">
              <w:t>c</w:t>
            </w:r>
            <w:r w:rsidR="7363C4FB">
              <w:t xml:space="preserve">ouncils will be invited </w:t>
            </w:r>
            <w:r w:rsidR="314B533F">
              <w:t>in early 2027</w:t>
            </w:r>
            <w:r w:rsidR="2DC19421">
              <w:t xml:space="preserve"> </w:t>
            </w:r>
            <w:r w:rsidR="314B533F">
              <w:t xml:space="preserve">and the application will be determined no later than 29 June 2027. </w:t>
            </w:r>
            <w:r w:rsidR="00A242E9">
              <w:t>Exemptions</w:t>
            </w:r>
            <w:r w:rsidR="314B533F">
              <w:t xml:space="preserve"> will last for </w:t>
            </w:r>
            <w:r w:rsidR="00CE172B">
              <w:t xml:space="preserve">the </w:t>
            </w:r>
            <w:r w:rsidR="00C728A9">
              <w:t>202</w:t>
            </w:r>
            <w:r w:rsidR="001452BB">
              <w:t>9/30</w:t>
            </w:r>
            <w:r w:rsidR="00D202DA">
              <w:t xml:space="preserve"> fin</w:t>
            </w:r>
            <w:r w:rsidR="003A4687">
              <w:t xml:space="preserve">ancial </w:t>
            </w:r>
            <w:r w:rsidR="0090640E">
              <w:t xml:space="preserve">year </w:t>
            </w:r>
            <w:r w:rsidR="00DD0B7B">
              <w:t>only</w:t>
            </w:r>
            <w:r w:rsidR="00E706C7">
              <w:t xml:space="preserve">, </w:t>
            </w:r>
            <w:r w:rsidR="2DC19421">
              <w:t xml:space="preserve">and </w:t>
            </w:r>
            <w:r w:rsidR="00BF4158">
              <w:t xml:space="preserve">then </w:t>
            </w:r>
            <w:r w:rsidR="09E3AB65">
              <w:t xml:space="preserve">a </w:t>
            </w:r>
            <w:r w:rsidR="00BF4158">
              <w:t xml:space="preserve">council can apply </w:t>
            </w:r>
            <w:r w:rsidR="00BB1922">
              <w:t xml:space="preserve">in 2029 </w:t>
            </w:r>
            <w:r w:rsidR="00BF4158">
              <w:t xml:space="preserve">for a </w:t>
            </w:r>
            <w:r w:rsidR="000833F1">
              <w:t>Ty</w:t>
            </w:r>
            <w:r w:rsidR="009023A3">
              <w:t>pe</w:t>
            </w:r>
            <w:r w:rsidR="00B37736">
              <w:t>-2 (</w:t>
            </w:r>
            <w:r w:rsidR="00BF4158">
              <w:t>future financial planning</w:t>
            </w:r>
            <w:r w:rsidR="00D159DB">
              <w:t>)</w:t>
            </w:r>
            <w:r w:rsidR="00BF4158">
              <w:t xml:space="preserve"> variation</w:t>
            </w:r>
            <w:r w:rsidR="0017598F">
              <w:t xml:space="preserve"> </w:t>
            </w:r>
            <w:r w:rsidR="00F553BE">
              <w:t>f</w:t>
            </w:r>
            <w:r w:rsidR="00A43B90">
              <w:t xml:space="preserve">or </w:t>
            </w:r>
            <w:r w:rsidR="00DD5FDC">
              <w:t>the</w:t>
            </w:r>
            <w:r w:rsidR="000A4813">
              <w:t xml:space="preserve"> </w:t>
            </w:r>
            <w:r w:rsidR="00B35541">
              <w:t>2030</w:t>
            </w:r>
            <w:r w:rsidR="006F52FE">
              <w:t xml:space="preserve"> lon</w:t>
            </w:r>
            <w:r w:rsidR="00424E7D">
              <w:t>g</w:t>
            </w:r>
            <w:r w:rsidR="004155C3">
              <w:t>-ter</w:t>
            </w:r>
            <w:r w:rsidR="00026FE0">
              <w:t>m plan i</w:t>
            </w:r>
            <w:r w:rsidR="00DF5DE1">
              <w:t xml:space="preserve">f </w:t>
            </w:r>
            <w:proofErr w:type="spellStart"/>
            <w:r w:rsidR="00DF5DE1">
              <w:t>nee</w:t>
            </w:r>
            <w:r w:rsidR="00F40E72">
              <w:t>ed</w:t>
            </w:r>
            <w:proofErr w:type="spellEnd"/>
            <w:r w:rsidR="314B533F">
              <w:t>.</w:t>
            </w:r>
            <w:r>
              <w:t xml:space="preserve"> </w:t>
            </w:r>
          </w:p>
        </w:tc>
      </w:tr>
      <w:tr w:rsidR="00B25F2F" w:rsidRPr="000B01F8" w14:paraId="06637381" w14:textId="77777777" w:rsidTr="17BA345B">
        <w:tc>
          <w:tcPr>
            <w:tcW w:w="5000" w:type="pct"/>
            <w:shd w:val="clear" w:color="auto" w:fill="8BC4DD" w:themeFill="text2" w:themeFillTint="66"/>
          </w:tcPr>
          <w:p w14:paraId="3E315A56" w14:textId="4CE6C42C" w:rsidR="00B25F2F" w:rsidRPr="00741BDB" w:rsidRDefault="193B1A15" w:rsidP="00E15A70">
            <w:pPr>
              <w:keepLines/>
              <w:spacing w:before="60" w:after="60"/>
              <w:rPr>
                <w:bCs/>
              </w:rPr>
            </w:pPr>
            <w:r>
              <w:rPr>
                <w:b/>
              </w:rPr>
              <w:t>Description:</w:t>
            </w:r>
            <w:r w:rsidR="0C215373">
              <w:rPr>
                <w:b/>
              </w:rPr>
              <w:t xml:space="preserve"> </w:t>
            </w:r>
            <w:r w:rsidR="000F0868">
              <w:t>c</w:t>
            </w:r>
            <w:r w:rsidR="6F681E2A">
              <w:t xml:space="preserve">ouncils </w:t>
            </w:r>
            <w:r w:rsidR="1AFD84B8">
              <w:t>which</w:t>
            </w:r>
            <w:r w:rsidR="1AFD84B8" w:rsidRPr="008A1C0F">
              <w:rPr>
                <w:bCs/>
              </w:rPr>
              <w:t xml:space="preserve"> </w:t>
            </w:r>
            <w:r w:rsidR="6F681E2A" w:rsidRPr="008A1C0F">
              <w:rPr>
                <w:bCs/>
              </w:rPr>
              <w:t xml:space="preserve">have significant capital expenditure planned or underway at the time </w:t>
            </w:r>
            <w:r w:rsidR="7A9BAE93">
              <w:t xml:space="preserve">the legislation comes into force may </w:t>
            </w:r>
            <w:r w:rsidR="6F681E2A" w:rsidRPr="008A1C0F">
              <w:rPr>
                <w:bCs/>
              </w:rPr>
              <w:t xml:space="preserve">increase rate above the target range for </w:t>
            </w:r>
            <w:r w:rsidR="638F662C">
              <w:t xml:space="preserve">the </w:t>
            </w:r>
            <w:r w:rsidR="6F681E2A" w:rsidRPr="008A1C0F">
              <w:rPr>
                <w:bCs/>
              </w:rPr>
              <w:t xml:space="preserve">2029/30 </w:t>
            </w:r>
            <w:r w:rsidR="2A9B4E22">
              <w:t>financial year</w:t>
            </w:r>
            <w:r w:rsidR="1FF00C6B">
              <w:t>. This exemption applies as</w:t>
            </w:r>
            <w:r w:rsidR="6F681E2A" w:rsidRPr="008A1C0F">
              <w:rPr>
                <w:bCs/>
              </w:rPr>
              <w:t xml:space="preserve"> part of their 2027–</w:t>
            </w:r>
            <w:r w:rsidR="2F67A98A" w:rsidRPr="008A1C0F">
              <w:rPr>
                <w:bCs/>
              </w:rPr>
              <w:t>37 long-term plan</w:t>
            </w:r>
            <w:r w:rsidR="3D474785">
              <w:t xml:space="preserve"> and only for 2029/30</w:t>
            </w:r>
            <w:r w:rsidR="00B25F2F" w:rsidDel="2F67A98A">
              <w:t>.</w:t>
            </w:r>
            <w:r w:rsidR="00B25F2F" w:rsidDel="00A242E9">
              <w:rPr>
                <w:bCs/>
              </w:rPr>
              <w:t xml:space="preserve"> The exemption will not </w:t>
            </w:r>
            <w:r w:rsidR="00B25F2F" w:rsidDel="55E7534E">
              <w:rPr>
                <w:bCs/>
              </w:rPr>
              <w:t>set a new target range.</w:t>
            </w:r>
            <w:r w:rsidR="2F67A98A">
              <w:rPr>
                <w:b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</w:tr>
    </w:tbl>
    <w:p w14:paraId="4515E2E3" w14:textId="77777777" w:rsidR="00B25F2F" w:rsidRDefault="00B25F2F" w:rsidP="00D40BF5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6F282E" w:rsidRPr="000B01F8" w14:paraId="26BA1E62" w14:textId="77777777" w:rsidTr="17BA345B">
        <w:tc>
          <w:tcPr>
            <w:tcW w:w="5000" w:type="pct"/>
            <w:shd w:val="clear" w:color="auto" w:fill="1F546B" w:themeFill="text2"/>
          </w:tcPr>
          <w:p w14:paraId="256820AC" w14:textId="43E02A53" w:rsidR="006F282E" w:rsidRPr="000B01F8" w:rsidRDefault="006F282E" w:rsidP="2DBE54FA">
            <w:pPr>
              <w:keepLines/>
              <w:spacing w:before="60" w:after="60"/>
              <w:rPr>
                <w:b/>
                <w:bCs/>
                <w:color w:val="FFFFFF"/>
              </w:rPr>
            </w:pPr>
            <w:r w:rsidRPr="2DBE54FA">
              <w:rPr>
                <w:b/>
                <w:bCs/>
                <w:color w:val="FFFFFF" w:themeColor="background1"/>
              </w:rPr>
              <w:t>Financial difficulty</w:t>
            </w:r>
          </w:p>
        </w:tc>
      </w:tr>
      <w:tr w:rsidR="006F282E" w:rsidRPr="000B01F8" w14:paraId="39E1F492" w14:textId="77777777" w:rsidTr="17BA345B">
        <w:tc>
          <w:tcPr>
            <w:tcW w:w="5000" w:type="pct"/>
            <w:shd w:val="clear" w:color="auto" w:fill="51A7CC" w:themeFill="text2" w:themeFillTint="99"/>
          </w:tcPr>
          <w:p w14:paraId="4D2C5C69" w14:textId="4C009E2E" w:rsidR="006F282E" w:rsidRPr="000B01F8" w:rsidRDefault="00A36190" w:rsidP="00E15A70">
            <w:pPr>
              <w:keepLines/>
              <w:spacing w:before="60" w:after="60"/>
            </w:pPr>
            <w:r>
              <w:rPr>
                <w:b/>
              </w:rPr>
              <w:t>Who decides</w:t>
            </w:r>
            <w:r w:rsidR="006F282E" w:rsidRPr="00DA37DD">
              <w:rPr>
                <w:b/>
              </w:rPr>
              <w:t>:</w:t>
            </w:r>
            <w:r w:rsidR="006F282E" w:rsidRPr="000B01F8">
              <w:rPr>
                <w:bCs/>
              </w:rPr>
              <w:t xml:space="preserve"> </w:t>
            </w:r>
            <w:r w:rsidR="00682527">
              <w:t>t</w:t>
            </w:r>
            <w:r w:rsidR="006F282E" w:rsidRPr="000B01F8">
              <w:t xml:space="preserve">he </w:t>
            </w:r>
            <w:r w:rsidR="00966B24">
              <w:t>R</w:t>
            </w:r>
            <w:r w:rsidR="006F282E">
              <w:t>egulator</w:t>
            </w:r>
          </w:p>
        </w:tc>
      </w:tr>
      <w:tr w:rsidR="006F282E" w:rsidRPr="000B01F8" w14:paraId="2D7C113A" w14:textId="77777777" w:rsidTr="17BA345B">
        <w:tc>
          <w:tcPr>
            <w:tcW w:w="5000" w:type="pct"/>
            <w:shd w:val="clear" w:color="auto" w:fill="8BC4DD" w:themeFill="text2" w:themeFillTint="66"/>
          </w:tcPr>
          <w:p w14:paraId="2C70695F" w14:textId="7E886767" w:rsidR="006F282E" w:rsidRPr="000B01F8" w:rsidRDefault="00C16EDF" w:rsidP="00E15A70">
            <w:pPr>
              <w:keepLines/>
              <w:spacing w:before="60" w:after="60"/>
              <w:contextualSpacing/>
              <w:rPr>
                <w:bCs/>
              </w:rPr>
            </w:pPr>
            <w:r>
              <w:rPr>
                <w:b/>
              </w:rPr>
              <w:t>R</w:t>
            </w:r>
            <w:r w:rsidR="006F282E">
              <w:rPr>
                <w:b/>
              </w:rPr>
              <w:t>egulator</w:t>
            </w:r>
            <w:r w:rsidR="006F282E" w:rsidRPr="00DA37DD">
              <w:rPr>
                <w:b/>
              </w:rPr>
              <w:t xml:space="preserve"> will</w:t>
            </w:r>
            <w:r w:rsidR="006F282E">
              <w:rPr>
                <w:b/>
              </w:rPr>
              <w:t>:</w:t>
            </w:r>
          </w:p>
          <w:p w14:paraId="6F871D4D" w14:textId="5ED25739" w:rsidR="006F282E" w:rsidRPr="000B01F8" w:rsidRDefault="006F282E" w:rsidP="00E15A70">
            <w:pPr>
              <w:keepLines/>
              <w:numPr>
                <w:ilvl w:val="0"/>
                <w:numId w:val="46"/>
              </w:numPr>
              <w:spacing w:before="60" w:after="60" w:line="280" w:lineRule="atLeast"/>
              <w:contextualSpacing/>
            </w:pPr>
            <w:r>
              <w:t xml:space="preserve">invite </w:t>
            </w:r>
            <w:r w:rsidR="00C16EDF">
              <w:t xml:space="preserve">specific </w:t>
            </w:r>
            <w:r>
              <w:t>councils to apply if they meet certain criteria</w:t>
            </w:r>
            <w:r w:rsidR="00D13015">
              <w:t xml:space="preserve"> outlined in legislation</w:t>
            </w:r>
            <w:r>
              <w:t>.</w:t>
            </w:r>
          </w:p>
        </w:tc>
      </w:tr>
      <w:tr w:rsidR="006F282E" w:rsidRPr="000B01F8" w14:paraId="22D6F2EC" w14:textId="77777777" w:rsidTr="17BA345B">
        <w:tc>
          <w:tcPr>
            <w:tcW w:w="5000" w:type="pct"/>
            <w:shd w:val="clear" w:color="auto" w:fill="C5E1EE" w:themeFill="text2" w:themeFillTint="33"/>
          </w:tcPr>
          <w:p w14:paraId="0BADBA76" w14:textId="56883A4B" w:rsidR="006F282E" w:rsidRPr="000B01F8" w:rsidRDefault="006F282E" w:rsidP="00E15A70">
            <w:pPr>
              <w:keepLines/>
              <w:spacing w:before="60" w:after="60"/>
            </w:pPr>
            <w:r w:rsidRPr="7137E2C1">
              <w:rPr>
                <w:b/>
                <w:bCs/>
              </w:rPr>
              <w:t>Timing</w:t>
            </w:r>
            <w:r w:rsidR="6026C8AB" w:rsidRPr="7137E2C1">
              <w:rPr>
                <w:b/>
                <w:bCs/>
              </w:rPr>
              <w:t xml:space="preserve"> for application</w:t>
            </w:r>
            <w:r w:rsidRPr="7137E2C1">
              <w:rPr>
                <w:b/>
                <w:bCs/>
              </w:rPr>
              <w:t>:</w:t>
            </w:r>
            <w:r>
              <w:t xml:space="preserve"> </w:t>
            </w:r>
            <w:r w:rsidR="00AE4006">
              <w:t>c</w:t>
            </w:r>
            <w:r>
              <w:t>ouncils will be invited</w:t>
            </w:r>
            <w:r w:rsidR="2DC05C45">
              <w:t xml:space="preserve"> to apply for an exemption</w:t>
            </w:r>
            <w:r>
              <w:t xml:space="preserve"> in early 202</w:t>
            </w:r>
            <w:r w:rsidR="3A2D9017">
              <w:t>9</w:t>
            </w:r>
            <w:r w:rsidR="436DB3B0">
              <w:t xml:space="preserve">. Decisions </w:t>
            </w:r>
            <w:r>
              <w:t xml:space="preserve">will be </w:t>
            </w:r>
            <w:r w:rsidR="000F2DDA">
              <w:t>made</w:t>
            </w:r>
            <w:r>
              <w:t xml:space="preserve"> no later than 29 June 202</w:t>
            </w:r>
            <w:r w:rsidR="3A2D9017">
              <w:t>9</w:t>
            </w:r>
            <w:r>
              <w:t xml:space="preserve">. </w:t>
            </w:r>
            <w:r w:rsidR="00A242E9">
              <w:t>Exemptions</w:t>
            </w:r>
            <w:r>
              <w:t xml:space="preserve"> will last for </w:t>
            </w:r>
            <w:r w:rsidR="3A2D9017">
              <w:t xml:space="preserve">as </w:t>
            </w:r>
            <w:r w:rsidR="032820FB">
              <w:t>long as needed for councils not to be financially at-risk (assumption that this will be a short duration</w:t>
            </w:r>
            <w:r w:rsidR="65AEC156">
              <w:t xml:space="preserve"> due to the transition period</w:t>
            </w:r>
            <w:r w:rsidR="032820FB">
              <w:t>).</w:t>
            </w:r>
            <w:r>
              <w:t xml:space="preserve"> </w:t>
            </w:r>
          </w:p>
        </w:tc>
      </w:tr>
      <w:tr w:rsidR="006F282E" w:rsidRPr="000B01F8" w14:paraId="396D820C" w14:textId="77777777" w:rsidTr="17BA345B">
        <w:tc>
          <w:tcPr>
            <w:tcW w:w="5000" w:type="pct"/>
            <w:shd w:val="clear" w:color="auto" w:fill="8BC4DD" w:themeFill="text2" w:themeFillTint="66"/>
          </w:tcPr>
          <w:p w14:paraId="04CC6251" w14:textId="7EB41D44" w:rsidR="006F282E" w:rsidRPr="00741BDB" w:rsidRDefault="1E2F396C" w:rsidP="00E15A70">
            <w:pPr>
              <w:keepLines/>
              <w:spacing w:before="60" w:after="60"/>
            </w:pPr>
            <w:r>
              <w:rPr>
                <w:b/>
              </w:rPr>
              <w:t xml:space="preserve">Description: </w:t>
            </w:r>
          </w:p>
          <w:p w14:paraId="2B320819" w14:textId="3F41A6E4" w:rsidR="006F282E" w:rsidRPr="00741BDB" w:rsidRDefault="327013AA" w:rsidP="00E15A70">
            <w:pPr>
              <w:keepLines/>
              <w:spacing w:before="60" w:after="60"/>
              <w:rPr>
                <w:bCs/>
              </w:rPr>
            </w:pPr>
            <w:r w:rsidRPr="004F55E5">
              <w:rPr>
                <w:rFonts w:ascii="Segoe UI" w:eastAsia="Segoe UI" w:hAnsi="Segoe UI" w:cs="Segoe UI"/>
                <w:sz w:val="21"/>
                <w:szCs w:val="21"/>
              </w:rPr>
              <w:t>Councils that are at risk of financial distress may be allowed to increase rates above the target range from 2029/30.</w:t>
            </w:r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 xml:space="preserve"> </w:t>
            </w:r>
            <w:r w:rsidRPr="004F55E5">
              <w:rPr>
                <w:rFonts w:ascii="Segoe UI" w:eastAsia="Segoe UI" w:hAnsi="Segoe UI" w:cs="Segoe UI"/>
                <w:sz w:val="21"/>
                <w:szCs w:val="21"/>
              </w:rPr>
              <w:t>This exemption can remain in place for as long as needed to address the council's financial situation and to avoid the rates cap worsening existing financial pressures.</w:t>
            </w:r>
            <w:r w:rsidRPr="17BA345B">
              <w:rPr>
                <w:rFonts w:ascii="Segoe UI" w:eastAsia="Segoe UI" w:hAnsi="Segoe UI" w:cs="Segoe UI"/>
                <w:sz w:val="21"/>
                <w:szCs w:val="21"/>
              </w:rPr>
              <w:t xml:space="preserve"> </w:t>
            </w:r>
            <w:r w:rsidRPr="004F55E5">
              <w:rPr>
                <w:rFonts w:ascii="Segoe UI" w:eastAsia="Segoe UI" w:hAnsi="Segoe UI" w:cs="Segoe UI"/>
                <w:sz w:val="21"/>
                <w:szCs w:val="21"/>
              </w:rPr>
              <w:t>The exemption does not create a new target range. Instead, it allows the council to exceed the existing target range for the period of the exemption.</w:t>
            </w:r>
          </w:p>
        </w:tc>
      </w:tr>
    </w:tbl>
    <w:p w14:paraId="5DEBBBD1" w14:textId="18E154BC" w:rsidR="005F588E" w:rsidRPr="0036550A" w:rsidRDefault="0059493F" w:rsidP="0036550A">
      <w:pPr>
        <w:pStyle w:val="Heading2"/>
      </w:pPr>
      <w:r>
        <w:lastRenderedPageBreak/>
        <w:t>How does this fit</w:t>
      </w:r>
      <w:r w:rsidR="0079768D">
        <w:t xml:space="preserve"> into the </w:t>
      </w:r>
      <w:r w:rsidR="00295B98">
        <w:t xml:space="preserve">wider </w:t>
      </w:r>
      <w:r w:rsidR="0079768D">
        <w:t>local government reform</w:t>
      </w:r>
      <w:r w:rsidR="00295B98">
        <w:t>?</w:t>
      </w:r>
    </w:p>
    <w:p w14:paraId="34A91C84" w14:textId="2A8E640C" w:rsidR="00F722EB" w:rsidRDefault="005F588E" w:rsidP="005F588E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If</w:t>
      </w:r>
      <w:r w:rsidR="0D24A43E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councils </w:t>
      </w:r>
      <w:r w:rsidR="613F024B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are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involved in a </w:t>
      </w:r>
      <w:r w:rsidR="2CC59EA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major local government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reorganisation</w:t>
      </w:r>
      <w:r w:rsidR="003E7378" w:rsidRPr="7137E2C1">
        <w:rPr>
          <w:rFonts w:ascii="Calibri" w:eastAsia="Calibri" w:hAnsi="Calibri" w:cs="Times New Roman"/>
          <w:sz w:val="24"/>
          <w:szCs w:val="24"/>
          <w:lang w:val="en-NZ"/>
        </w:rPr>
        <w:t>,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such as an amalgamation</w:t>
      </w:r>
      <w:r w:rsidR="00FC7B97" w:rsidRPr="7137E2C1">
        <w:rPr>
          <w:rFonts w:ascii="Calibri" w:eastAsia="Calibri" w:hAnsi="Calibri" w:cs="Times New Roman"/>
          <w:sz w:val="24"/>
          <w:szCs w:val="24"/>
          <w:lang w:val="en-NZ"/>
        </w:rPr>
        <w:t>,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845463">
        <w:rPr>
          <w:rFonts w:ascii="Calibri" w:eastAsia="Calibri" w:hAnsi="Calibri" w:cs="Times New Roman"/>
          <w:sz w:val="24"/>
          <w:szCs w:val="24"/>
          <w:lang w:val="en-NZ"/>
        </w:rPr>
        <w:t>unde</w:t>
      </w:r>
      <w:r w:rsidR="00AE1CF1">
        <w:rPr>
          <w:rFonts w:ascii="Calibri" w:eastAsia="Calibri" w:hAnsi="Calibri" w:cs="Times New Roman"/>
          <w:sz w:val="24"/>
          <w:szCs w:val="24"/>
          <w:lang w:val="en-NZ"/>
        </w:rPr>
        <w:t xml:space="preserve">r the </w:t>
      </w:r>
      <w:r w:rsidR="001D2110">
        <w:rPr>
          <w:rFonts w:ascii="Calibri" w:eastAsia="Calibri" w:hAnsi="Calibri" w:cs="Times New Roman"/>
          <w:sz w:val="24"/>
          <w:szCs w:val="24"/>
          <w:lang w:val="en-NZ"/>
        </w:rPr>
        <w:t>current Loc</w:t>
      </w:r>
      <w:r w:rsidR="00F45DE8">
        <w:rPr>
          <w:rFonts w:ascii="Calibri" w:eastAsia="Calibri" w:hAnsi="Calibri" w:cs="Times New Roman"/>
          <w:sz w:val="24"/>
          <w:szCs w:val="24"/>
          <w:lang w:val="en-NZ"/>
        </w:rPr>
        <w:t>al G</w:t>
      </w:r>
      <w:r w:rsidR="00757197">
        <w:rPr>
          <w:rFonts w:ascii="Calibri" w:eastAsia="Calibri" w:hAnsi="Calibri" w:cs="Times New Roman"/>
          <w:sz w:val="24"/>
          <w:szCs w:val="24"/>
          <w:lang w:val="en-NZ"/>
        </w:rPr>
        <w:t>o</w:t>
      </w:r>
      <w:r w:rsidR="00F45DE8">
        <w:rPr>
          <w:rFonts w:ascii="Calibri" w:eastAsia="Calibri" w:hAnsi="Calibri" w:cs="Times New Roman"/>
          <w:sz w:val="24"/>
          <w:szCs w:val="24"/>
          <w:lang w:val="en-NZ"/>
        </w:rPr>
        <w:t>vernm</w:t>
      </w:r>
      <w:r w:rsidR="00757197">
        <w:rPr>
          <w:rFonts w:ascii="Calibri" w:eastAsia="Calibri" w:hAnsi="Calibri" w:cs="Times New Roman"/>
          <w:sz w:val="24"/>
          <w:szCs w:val="24"/>
          <w:lang w:val="en-NZ"/>
        </w:rPr>
        <w:t xml:space="preserve">ent Act </w:t>
      </w:r>
      <w:r w:rsidR="00A33BAD">
        <w:rPr>
          <w:rFonts w:ascii="Calibri" w:eastAsia="Calibri" w:hAnsi="Calibri" w:cs="Times New Roman"/>
          <w:sz w:val="24"/>
          <w:szCs w:val="24"/>
          <w:lang w:val="en-NZ"/>
        </w:rPr>
        <w:t>processes</w:t>
      </w:r>
      <w:r w:rsidR="008E7A3E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the</w:t>
      </w:r>
      <w:r w:rsidR="218ED793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y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</w:t>
      </w:r>
      <w:r w:rsidR="00701C51">
        <w:rPr>
          <w:rFonts w:ascii="Calibri" w:eastAsia="Calibri" w:hAnsi="Calibri" w:cs="Times New Roman"/>
          <w:sz w:val="24"/>
          <w:szCs w:val="24"/>
          <w:lang w:val="en-NZ"/>
        </w:rPr>
        <w:t xml:space="preserve">need </w:t>
      </w:r>
      <w:r w:rsidR="53F86B12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to </w:t>
      </w:r>
      <w:r w:rsidR="00701C51">
        <w:rPr>
          <w:rFonts w:ascii="Calibri" w:eastAsia="Calibri" w:hAnsi="Calibri" w:cs="Times New Roman"/>
          <w:sz w:val="24"/>
          <w:szCs w:val="24"/>
          <w:lang w:val="en-NZ"/>
        </w:rPr>
        <w:t xml:space="preserve">follow a </w:t>
      </w:r>
      <w:r w:rsidRPr="7137E2C1" w:rsidDel="005F588E">
        <w:rPr>
          <w:rFonts w:ascii="Calibri" w:eastAsia="Calibri" w:hAnsi="Calibri" w:cs="Times New Roman"/>
          <w:sz w:val="24"/>
          <w:szCs w:val="24"/>
          <w:lang w:val="en-NZ"/>
        </w:rPr>
        <w:t xml:space="preserve">process </w:t>
      </w:r>
      <w:r w:rsidR="00701C51">
        <w:rPr>
          <w:rFonts w:ascii="Calibri" w:eastAsia="Calibri" w:hAnsi="Calibri" w:cs="Times New Roman"/>
          <w:sz w:val="24"/>
          <w:szCs w:val="24"/>
          <w:lang w:val="en-NZ"/>
        </w:rPr>
        <w:t>set out in legislation</w:t>
      </w:r>
      <w:r w:rsidRPr="7137E2C1" w:rsidDel="00A34F24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Pr="7137E2C1" w:rsidDel="005F588E">
        <w:rPr>
          <w:rFonts w:ascii="Calibri" w:eastAsia="Calibri" w:hAnsi="Calibri" w:cs="Times New Roman"/>
          <w:sz w:val="24"/>
          <w:szCs w:val="24"/>
          <w:lang w:val="en-NZ"/>
        </w:rPr>
        <w:t xml:space="preserve">to reset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their rates </w:t>
      </w:r>
      <w:r w:rsidR="49A20D84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before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target range </w:t>
      </w:r>
      <w:r w:rsidR="2F8ACF39" w:rsidRPr="7137E2C1">
        <w:rPr>
          <w:rFonts w:ascii="Calibri" w:eastAsia="Calibri" w:hAnsi="Calibri" w:cs="Times New Roman"/>
          <w:sz w:val="24"/>
          <w:szCs w:val="24"/>
          <w:lang w:val="en-NZ"/>
        </w:rPr>
        <w:t>fully applies.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AE58E5">
        <w:rPr>
          <w:rFonts w:ascii="Calibri" w:eastAsia="Calibri" w:hAnsi="Calibri" w:cs="Times New Roman"/>
          <w:sz w:val="24"/>
          <w:szCs w:val="24"/>
          <w:lang w:val="en-NZ"/>
        </w:rPr>
        <w:t>The reset pro</w:t>
      </w:r>
      <w:r w:rsidR="003D6B99">
        <w:rPr>
          <w:rFonts w:ascii="Calibri" w:eastAsia="Calibri" w:hAnsi="Calibri" w:cs="Times New Roman"/>
          <w:sz w:val="24"/>
          <w:szCs w:val="24"/>
          <w:lang w:val="en-NZ"/>
        </w:rPr>
        <w:t xml:space="preserve">cess will be based </w:t>
      </w:r>
      <w:r w:rsidR="00B65B2B">
        <w:rPr>
          <w:rFonts w:ascii="Calibri" w:eastAsia="Calibri" w:hAnsi="Calibri" w:cs="Times New Roman"/>
          <w:sz w:val="24"/>
          <w:szCs w:val="24"/>
          <w:lang w:val="en-NZ"/>
        </w:rPr>
        <w:t xml:space="preserve">mainly on the rates of the predecessor entities, with some allowance for the cost of reorganisation and changes </w:t>
      </w:r>
      <w:r w:rsidR="00426F48">
        <w:rPr>
          <w:rFonts w:ascii="Calibri" w:eastAsia="Calibri" w:hAnsi="Calibri" w:cs="Times New Roman"/>
          <w:sz w:val="24"/>
          <w:szCs w:val="24"/>
          <w:lang w:val="en-NZ"/>
        </w:rPr>
        <w:t>in funding structures.</w:t>
      </w:r>
    </w:p>
    <w:p w14:paraId="2D09EBEB" w14:textId="01BE6DBF" w:rsidR="7137E2C1" w:rsidRDefault="005F588E" w:rsidP="00D853D8">
      <w:pPr>
        <w:keepLines/>
        <w:spacing w:before="120" w:after="240" w:line="240" w:lineRule="auto"/>
        <w:rPr>
          <w:rFonts w:ascii="Segoe UI" w:eastAsia="Segoe UI" w:hAnsi="Segoe UI" w:cs="Segoe UI"/>
          <w:b/>
          <w:bCs/>
          <w:sz w:val="21"/>
          <w:szCs w:val="21"/>
          <w:lang w:val="en-NZ"/>
        </w:rPr>
      </w:pPr>
      <w:r w:rsidRPr="7137E2C1">
        <w:rPr>
          <w:rFonts w:ascii="Calibri" w:eastAsia="Calibri" w:hAnsi="Calibri" w:cs="Times New Roman"/>
          <w:sz w:val="24"/>
          <w:szCs w:val="24"/>
          <w:lang w:val="en-NZ"/>
        </w:rPr>
        <w:t>During the reset period</w:t>
      </w:r>
      <w:r w:rsidR="00CA6786" w:rsidRPr="7137E2C1">
        <w:rPr>
          <w:rFonts w:ascii="Calibri" w:eastAsia="Calibri" w:hAnsi="Calibri" w:cs="Times New Roman"/>
          <w:sz w:val="24"/>
          <w:szCs w:val="24"/>
          <w:lang w:val="en-NZ"/>
        </w:rPr>
        <w:t>,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F7195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new </w:t>
      </w:r>
      <w:r w:rsidR="72FB3845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council or councils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will have </w:t>
      </w:r>
      <w:r w:rsidR="2049C6DD" w:rsidRPr="7137E2C1">
        <w:rPr>
          <w:rFonts w:ascii="Calibri" w:eastAsia="Calibri" w:hAnsi="Calibri" w:cs="Times New Roman"/>
          <w:sz w:val="24"/>
          <w:szCs w:val="24"/>
          <w:lang w:val="en-NZ"/>
        </w:rPr>
        <w:t>f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lexibility to set rates </w:t>
      </w:r>
      <w:r w:rsidR="31A6BE38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while taking the </w:t>
      </w:r>
      <w:r w:rsidR="5EE09FD6" w:rsidRPr="7137E2C1">
        <w:rPr>
          <w:rFonts w:ascii="Calibri" w:eastAsia="Calibri" w:hAnsi="Calibri" w:cs="Times New Roman"/>
          <w:sz w:val="24"/>
          <w:szCs w:val="24"/>
          <w:lang w:val="en-NZ"/>
        </w:rPr>
        <w:t>t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arget range</w:t>
      </w:r>
      <w:r w:rsidR="23E11AF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 into account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. The requirement to </w:t>
      </w:r>
      <w:r w:rsidR="45A079FA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stay within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 target range will </w:t>
      </w:r>
      <w:r w:rsidR="1274E28F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then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apply to the </w:t>
      </w:r>
      <w:r w:rsidR="3064A769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council’s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first long-term plan </w:t>
      </w:r>
      <w:r w:rsidR="0D81B78C" w:rsidRPr="7137E2C1">
        <w:rPr>
          <w:rFonts w:ascii="Calibri" w:eastAsia="Calibri" w:hAnsi="Calibri" w:cs="Times New Roman"/>
          <w:sz w:val="24"/>
          <w:szCs w:val="24"/>
          <w:lang w:val="en-NZ"/>
        </w:rPr>
        <w:t xml:space="preserve">prepared after the </w:t>
      </w:r>
      <w:r w:rsidRPr="7137E2C1">
        <w:rPr>
          <w:rFonts w:ascii="Calibri" w:eastAsia="Calibri" w:hAnsi="Calibri" w:cs="Times New Roman"/>
          <w:sz w:val="24"/>
          <w:szCs w:val="24"/>
          <w:lang w:val="en-NZ"/>
        </w:rPr>
        <w:t>reorganisation.</w:t>
      </w:r>
    </w:p>
    <w:p w14:paraId="68FB8F57" w14:textId="64B51ACE" w:rsidR="003E2DD0" w:rsidRDefault="00717381" w:rsidP="00D853D8">
      <w:pPr>
        <w:keepLines/>
        <w:spacing w:before="120" w:after="240" w:line="240" w:lineRule="auto"/>
        <w:rPr>
          <w:rFonts w:ascii="Calibri" w:eastAsia="Calibri" w:hAnsi="Calibri" w:cs="Times New Roman"/>
          <w:sz w:val="24"/>
          <w:szCs w:val="24"/>
          <w:lang w:val="en-NZ"/>
        </w:rPr>
      </w:pPr>
      <w:r>
        <w:rPr>
          <w:rFonts w:ascii="Calibri" w:eastAsia="Calibri" w:hAnsi="Calibri" w:cs="Times New Roman"/>
          <w:sz w:val="24"/>
          <w:szCs w:val="24"/>
          <w:lang w:val="en-NZ"/>
        </w:rPr>
        <w:t>An</w:t>
      </w:r>
      <w:r w:rsidR="008E0DB6">
        <w:rPr>
          <w:rFonts w:ascii="Calibri" w:eastAsia="Calibri" w:hAnsi="Calibri" w:cs="Times New Roman"/>
          <w:sz w:val="24"/>
          <w:szCs w:val="24"/>
          <w:lang w:val="en-NZ"/>
        </w:rPr>
        <w:t>y re</w:t>
      </w:r>
      <w:r w:rsidR="00E1346C">
        <w:rPr>
          <w:rFonts w:ascii="Calibri" w:eastAsia="Calibri" w:hAnsi="Calibri" w:cs="Times New Roman"/>
          <w:sz w:val="24"/>
          <w:szCs w:val="24"/>
          <w:lang w:val="en-NZ"/>
        </w:rPr>
        <w:t>organi</w:t>
      </w:r>
      <w:r w:rsidR="00F87C96">
        <w:rPr>
          <w:rFonts w:ascii="Calibri" w:eastAsia="Calibri" w:hAnsi="Calibri" w:cs="Times New Roman"/>
          <w:sz w:val="24"/>
          <w:szCs w:val="24"/>
          <w:lang w:val="en-NZ"/>
        </w:rPr>
        <w:t xml:space="preserve">sations </w:t>
      </w:r>
      <w:r w:rsidR="00872E6E">
        <w:rPr>
          <w:rFonts w:ascii="Calibri" w:eastAsia="Calibri" w:hAnsi="Calibri" w:cs="Times New Roman"/>
          <w:sz w:val="24"/>
          <w:szCs w:val="24"/>
          <w:lang w:val="en-NZ"/>
        </w:rPr>
        <w:t>under the Simpl</w:t>
      </w:r>
      <w:r w:rsidR="00EB1963">
        <w:rPr>
          <w:rFonts w:ascii="Calibri" w:eastAsia="Calibri" w:hAnsi="Calibri" w:cs="Times New Roman"/>
          <w:sz w:val="24"/>
          <w:szCs w:val="24"/>
          <w:lang w:val="en-NZ"/>
        </w:rPr>
        <w:t>ifyi</w:t>
      </w:r>
      <w:r w:rsidR="006C4203">
        <w:rPr>
          <w:rFonts w:ascii="Calibri" w:eastAsia="Calibri" w:hAnsi="Calibri" w:cs="Times New Roman"/>
          <w:sz w:val="24"/>
          <w:szCs w:val="24"/>
          <w:lang w:val="en-NZ"/>
        </w:rPr>
        <w:t>ng Loc</w:t>
      </w:r>
      <w:r w:rsidR="008C5866">
        <w:rPr>
          <w:rFonts w:ascii="Calibri" w:eastAsia="Calibri" w:hAnsi="Calibri" w:cs="Times New Roman"/>
          <w:sz w:val="24"/>
          <w:szCs w:val="24"/>
          <w:lang w:val="en-NZ"/>
        </w:rPr>
        <w:t>al G</w:t>
      </w:r>
      <w:r w:rsidR="009D26F9">
        <w:rPr>
          <w:rFonts w:ascii="Calibri" w:eastAsia="Calibri" w:hAnsi="Calibri" w:cs="Times New Roman"/>
          <w:sz w:val="24"/>
          <w:szCs w:val="24"/>
          <w:lang w:val="en-NZ"/>
        </w:rPr>
        <w:t>overn</w:t>
      </w:r>
      <w:r w:rsidR="00961584">
        <w:rPr>
          <w:rFonts w:ascii="Calibri" w:eastAsia="Calibri" w:hAnsi="Calibri" w:cs="Times New Roman"/>
          <w:sz w:val="24"/>
          <w:szCs w:val="24"/>
          <w:lang w:val="en-NZ"/>
        </w:rPr>
        <w:t>ment</w:t>
      </w:r>
      <w:r w:rsidR="00D0584A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C72FD5">
        <w:rPr>
          <w:rFonts w:ascii="Calibri" w:eastAsia="Calibri" w:hAnsi="Calibri" w:cs="Times New Roman"/>
          <w:sz w:val="24"/>
          <w:szCs w:val="24"/>
          <w:lang w:val="en-NZ"/>
        </w:rPr>
        <w:t>pro</w:t>
      </w:r>
      <w:r w:rsidR="00F82A00">
        <w:rPr>
          <w:rFonts w:ascii="Calibri" w:eastAsia="Calibri" w:hAnsi="Calibri" w:cs="Times New Roman"/>
          <w:sz w:val="24"/>
          <w:szCs w:val="24"/>
          <w:lang w:val="en-NZ"/>
        </w:rPr>
        <w:t xml:space="preserve">cess </w:t>
      </w:r>
      <w:r w:rsidR="00A72994">
        <w:rPr>
          <w:rFonts w:ascii="Calibri" w:eastAsia="Calibri" w:hAnsi="Calibri" w:cs="Times New Roman"/>
          <w:sz w:val="24"/>
          <w:szCs w:val="24"/>
          <w:lang w:val="en-NZ"/>
        </w:rPr>
        <w:t>(He</w:t>
      </w:r>
      <w:r w:rsidR="00B04F89">
        <w:rPr>
          <w:rFonts w:ascii="Calibri" w:eastAsia="Calibri" w:hAnsi="Calibri" w:cs="Times New Roman"/>
          <w:sz w:val="24"/>
          <w:szCs w:val="24"/>
          <w:lang w:val="en-NZ"/>
        </w:rPr>
        <w:t>ad S</w:t>
      </w:r>
      <w:r w:rsidR="00D97676">
        <w:rPr>
          <w:rFonts w:ascii="Calibri" w:eastAsia="Calibri" w:hAnsi="Calibri" w:cs="Times New Roman"/>
          <w:sz w:val="24"/>
          <w:szCs w:val="24"/>
          <w:lang w:val="en-NZ"/>
        </w:rPr>
        <w:t>tar</w:t>
      </w:r>
      <w:r w:rsidR="00BF16DA">
        <w:rPr>
          <w:rFonts w:ascii="Calibri" w:eastAsia="Calibri" w:hAnsi="Calibri" w:cs="Times New Roman"/>
          <w:sz w:val="24"/>
          <w:szCs w:val="24"/>
          <w:lang w:val="en-NZ"/>
        </w:rPr>
        <w:t>t or the</w:t>
      </w:r>
      <w:r w:rsidR="00A44F3F">
        <w:rPr>
          <w:rFonts w:ascii="Calibri" w:eastAsia="Calibri" w:hAnsi="Calibri" w:cs="Times New Roman"/>
          <w:sz w:val="24"/>
          <w:szCs w:val="24"/>
          <w:lang w:val="en-NZ"/>
        </w:rPr>
        <w:t xml:space="preserve"> </w:t>
      </w:r>
      <w:r w:rsidR="006E7B5F">
        <w:rPr>
          <w:rFonts w:ascii="Calibri" w:eastAsia="Calibri" w:hAnsi="Calibri" w:cs="Times New Roman"/>
          <w:sz w:val="24"/>
          <w:szCs w:val="24"/>
          <w:lang w:val="en-NZ"/>
        </w:rPr>
        <w:t>p</w:t>
      </w:r>
      <w:r w:rsidR="00A12E76">
        <w:rPr>
          <w:rFonts w:ascii="Calibri" w:eastAsia="Calibri" w:hAnsi="Calibri" w:cs="Times New Roman"/>
          <w:sz w:val="24"/>
          <w:szCs w:val="24"/>
          <w:lang w:val="en-NZ"/>
        </w:rPr>
        <w:t>ropose</w:t>
      </w:r>
      <w:r w:rsidR="00066E46">
        <w:rPr>
          <w:rFonts w:ascii="Calibri" w:eastAsia="Calibri" w:hAnsi="Calibri" w:cs="Times New Roman"/>
          <w:sz w:val="24"/>
          <w:szCs w:val="24"/>
          <w:lang w:val="en-NZ"/>
        </w:rPr>
        <w:t>d back</w:t>
      </w:r>
      <w:r w:rsidR="003F4543">
        <w:rPr>
          <w:rFonts w:ascii="Calibri" w:eastAsia="Calibri" w:hAnsi="Calibri" w:cs="Times New Roman"/>
          <w:sz w:val="24"/>
          <w:szCs w:val="24"/>
          <w:lang w:val="en-NZ"/>
        </w:rPr>
        <w:t xml:space="preserve"> stop </w:t>
      </w:r>
      <w:r w:rsidR="005246D5">
        <w:rPr>
          <w:rFonts w:ascii="Calibri" w:eastAsia="Calibri" w:hAnsi="Calibri" w:cs="Times New Roman"/>
          <w:sz w:val="24"/>
          <w:szCs w:val="24"/>
          <w:lang w:val="en-NZ"/>
        </w:rPr>
        <w:t xml:space="preserve">process) are </w:t>
      </w:r>
      <w:r w:rsidR="006627CF">
        <w:rPr>
          <w:rFonts w:ascii="Calibri" w:eastAsia="Calibri" w:hAnsi="Calibri" w:cs="Times New Roman"/>
          <w:sz w:val="24"/>
          <w:szCs w:val="24"/>
          <w:lang w:val="en-NZ"/>
        </w:rPr>
        <w:t>differen</w:t>
      </w:r>
      <w:r w:rsidR="00622327">
        <w:rPr>
          <w:rFonts w:ascii="Calibri" w:eastAsia="Calibri" w:hAnsi="Calibri" w:cs="Times New Roman"/>
          <w:sz w:val="24"/>
          <w:szCs w:val="24"/>
          <w:lang w:val="en-NZ"/>
        </w:rPr>
        <w:t xml:space="preserve">t. </w:t>
      </w:r>
      <w:r w:rsidR="00622327" w:rsidRPr="00622327">
        <w:rPr>
          <w:rFonts w:ascii="Calibri" w:eastAsia="Calibri" w:hAnsi="Calibri" w:cs="Times New Roman"/>
          <w:sz w:val="24"/>
          <w:szCs w:val="24"/>
        </w:rPr>
        <w:t xml:space="preserve">How the rates cap will apply to councils undergoing </w:t>
      </w:r>
      <w:r w:rsidR="00307545">
        <w:rPr>
          <w:rFonts w:ascii="Calibri" w:eastAsia="Calibri" w:hAnsi="Calibri" w:cs="Times New Roman"/>
          <w:sz w:val="24"/>
          <w:szCs w:val="24"/>
        </w:rPr>
        <w:t>those</w:t>
      </w:r>
      <w:r w:rsidR="00C015DD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622327" w:rsidRPr="00622327">
        <w:rPr>
          <w:rFonts w:ascii="Calibri" w:eastAsia="Calibri" w:hAnsi="Calibri" w:cs="Times New Roman"/>
          <w:sz w:val="24"/>
          <w:szCs w:val="24"/>
        </w:rPr>
        <w:t>reorganisations</w:t>
      </w:r>
      <w:proofErr w:type="spellEnd"/>
      <w:r w:rsidR="00622327" w:rsidRPr="00622327">
        <w:rPr>
          <w:rFonts w:ascii="Calibri" w:eastAsia="Calibri" w:hAnsi="Calibri" w:cs="Times New Roman"/>
          <w:sz w:val="24"/>
          <w:szCs w:val="24"/>
        </w:rPr>
        <w:t xml:space="preserve"> will be managed through the legislation for those processes. The intention is that the rates cap target range should apply as soon as possible to the </w:t>
      </w:r>
      <w:proofErr w:type="spellStart"/>
      <w:r w:rsidR="00622327" w:rsidRPr="00622327">
        <w:rPr>
          <w:rFonts w:ascii="Calibri" w:eastAsia="Calibri" w:hAnsi="Calibri" w:cs="Times New Roman"/>
          <w:sz w:val="24"/>
          <w:szCs w:val="24"/>
        </w:rPr>
        <w:t>reorganised</w:t>
      </w:r>
      <w:proofErr w:type="spellEnd"/>
      <w:r w:rsidR="00622327" w:rsidRPr="00622327">
        <w:rPr>
          <w:rFonts w:ascii="Calibri" w:eastAsia="Calibri" w:hAnsi="Calibri" w:cs="Times New Roman"/>
          <w:sz w:val="24"/>
          <w:szCs w:val="24"/>
        </w:rPr>
        <w:t xml:space="preserve"> entity.  </w:t>
      </w:r>
    </w:p>
    <w:sectPr w:rsidR="003E2DD0" w:rsidSect="004518B7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7" w:h="16840" w:code="9"/>
      <w:pgMar w:top="1418" w:right="1418" w:bottom="992" w:left="1418" w:header="425" w:footer="6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9257F" w14:textId="77777777" w:rsidR="00D02C68" w:rsidRDefault="00D02C68">
      <w:r>
        <w:separator/>
      </w:r>
    </w:p>
  </w:endnote>
  <w:endnote w:type="continuationSeparator" w:id="0">
    <w:p w14:paraId="6628B1FD" w14:textId="77777777" w:rsidR="00D02C68" w:rsidRDefault="00D0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C0CC" w14:textId="77777777" w:rsidR="00AB39E6" w:rsidRDefault="00AB39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65A39DE6" wp14:editId="50ED79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386715"/>
              <wp:effectExtent l="0" t="0" r="5080" b="0"/>
              <wp:wrapNone/>
              <wp:docPr id="1486599518" name="Text Box 5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F030AE73-D0DA-4037-A7B9-8015C7C5C41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344FB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39D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IN-CONFIDENCE]" style="position:absolute;margin-left:0;margin-top:0;width:88.1pt;height:30.4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" filled="f" stroked="f">
              <v:textbox style="mso-fit-shape-to-text:t" inset="0,0,0,15pt">
                <w:txbxContent>
                  <w:p w14:paraId="46B344FB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168F00C" wp14:editId="71CDD1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386715"/>
              <wp:effectExtent l="0" t="0" r="5080" b="0"/>
              <wp:wrapNone/>
              <wp:docPr id="1701133744" name="Text Box 5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B6FDB6B6-BDF7-46B9-8D0E-6B27725CCB5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A1A89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68F00C" id="_x0000_s1029" type="#_x0000_t202" alt="[IN-CONFIDENCE]" style="position:absolute;margin-left:0;margin-top:0;width:88.1pt;height:30.4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" filled="f" stroked="f">
              <v:textbox style="mso-fit-shape-to-text:t" inset="0,0,0,15pt">
                <w:txbxContent>
                  <w:p w14:paraId="666A1A89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3829" w14:textId="77777777" w:rsidR="00AB39E6" w:rsidRDefault="00AB39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FCBE070" wp14:editId="3B6DE8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386715"/>
              <wp:effectExtent l="0" t="0" r="5080" b="0"/>
              <wp:wrapNone/>
              <wp:docPr id="1662969622" name="Text Box 4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E838BB08-6717-4608-BE36-24EBCD6090F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9D61C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BE0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[IN-CONFIDENCE]" style="position:absolute;margin-left:0;margin-top:0;width:88.1pt;height:30.4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" filled="f" stroked="f">
              <v:textbox style="mso-fit-shape-to-text:t" inset="0,0,0,15pt">
                <w:txbxContent>
                  <w:p w14:paraId="3039D61C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8F92D2" wp14:editId="590027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386715"/>
              <wp:effectExtent l="0" t="0" r="5080" b="0"/>
              <wp:wrapNone/>
              <wp:docPr id="535393923" name="Text Box 4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240B9A5E-5163-4CE6-9394-731E2F35D78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7C36B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F92D2" id="_x0000_s1033" type="#_x0000_t202" alt="[IN-CONFIDENCE]" style="position:absolute;margin-left:0;margin-top:0;width:88.1pt;height:30.4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" filled="f" stroked="f">
              <v:textbox style="mso-fit-shape-to-text:t" inset="0,0,0,15pt">
                <w:txbxContent>
                  <w:p w14:paraId="35D7C36B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4130" w14:textId="77777777" w:rsidR="00D02C68" w:rsidRDefault="00D02C68" w:rsidP="006E29CC">
      <w:pPr>
        <w:pStyle w:val="Spacer"/>
      </w:pPr>
      <w:r>
        <w:separator/>
      </w:r>
    </w:p>
    <w:p w14:paraId="405CAD86" w14:textId="77777777" w:rsidR="00D02C68" w:rsidRDefault="00D02C68" w:rsidP="006E29CC">
      <w:pPr>
        <w:pStyle w:val="Spacer"/>
      </w:pPr>
    </w:p>
  </w:footnote>
  <w:footnote w:type="continuationSeparator" w:id="0">
    <w:p w14:paraId="5E0B0BF7" w14:textId="77777777" w:rsidR="00D02C68" w:rsidRDefault="00D02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A96F" w14:textId="77777777" w:rsidR="00AB39E6" w:rsidRDefault="00AB39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888B733" wp14:editId="5FE900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386715"/>
              <wp:effectExtent l="0" t="0" r="5080" b="13335"/>
              <wp:wrapNone/>
              <wp:docPr id="497990390" name="Text Box 2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5436C305-036A-456A-AB05-BF182081E4CC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4FDBE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8B7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IN-CONFIDENCE]" style="position:absolute;margin-left:0;margin-top:0;width:88.1pt;height:30.4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" filled="f" stroked="f">
              <v:textbox style="mso-fit-shape-to-text:t" inset="0,15pt,0,0">
                <w:txbxContent>
                  <w:p w14:paraId="2974FDBE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C75069" wp14:editId="616473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386715"/>
              <wp:effectExtent l="0" t="0" r="5080" b="13335"/>
              <wp:wrapNone/>
              <wp:docPr id="307450260" name="Text Box 2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C7935E95-D490-49FC-BAAB-63D70C723A2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725D6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C75069" id="_x0000_s1027" type="#_x0000_t202" alt="[IN-CONFIDENCE]" style="position:absolute;margin-left:0;margin-top:0;width:88.1pt;height:30.4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" filled="f" stroked="f">
              <v:textbox style="mso-fit-shape-to-text:t" inset="0,15pt,0,0">
                <w:txbxContent>
                  <w:p w14:paraId="083725D6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2489" w14:textId="0F0B92AC" w:rsidR="00AB39E6" w:rsidRDefault="00C92CD2" w:rsidP="00C92CD2">
    <w:pPr>
      <w:pStyle w:val="Header"/>
      <w:ind w:left="-1418"/>
      <w:jc w:val="right"/>
    </w:pPr>
    <w:r>
      <w:rPr>
        <w:noProof/>
      </w:rPr>
      <w:drawing>
        <wp:inline distT="0" distB="0" distL="0" distR="0" wp14:anchorId="7EA4DCF0" wp14:editId="7D5A5F6B">
          <wp:extent cx="1530350" cy="292735"/>
          <wp:effectExtent l="0" t="0" r="0" b="0"/>
          <wp:docPr id="89930362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D28F" w14:textId="77777777" w:rsidR="00AB39E6" w:rsidRDefault="00AB39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FE17CBB" wp14:editId="087B152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386715"/>
              <wp:effectExtent l="0" t="0" r="5080" b="13335"/>
              <wp:wrapNone/>
              <wp:docPr id="33113247" name="Text Box 1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538549EF-BB4A-448B-8DFD-86ADB6AD013C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8F34E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17C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IN-CONFIDENCE]" style="position:absolute;margin-left:0;margin-top:0;width:88.1pt;height:30.4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" filled="f" stroked="f">
              <v:textbox style="mso-fit-shape-to-text:t" inset="0,15pt,0,0">
                <w:txbxContent>
                  <w:p w14:paraId="0F88F34E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E69549" wp14:editId="4CFA0C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386715"/>
              <wp:effectExtent l="0" t="0" r="5080" b="13335"/>
              <wp:wrapNone/>
              <wp:docPr id="405534141" name="Text Box 1" descr="[IN-CONFIDENCE]">
                <a:extLst xmlns:a="http://schemas.openxmlformats.org/drawingml/2006/main">
                  <a:ext uri="{FF2B5EF4-FFF2-40B4-BE49-F238E27FC236}">
                    <a16:creationId xmlns:a16="http://schemas.microsoft.com/office/drawing/2014/main" id="{57AF3F99-10A7-4431-8D74-4CF4D4DCA634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AC2A4" w14:textId="77777777" w:rsidR="00AB39E6" w:rsidRPr="005D78C8" w:rsidRDefault="00AB39E6" w:rsidP="005D78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D78C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69549" id="_x0000_s1031" type="#_x0000_t202" alt="[IN-CONFIDENCE]" style="position:absolute;margin-left:0;margin-top:0;width:88.1pt;height:30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" filled="f" stroked="f">
              <v:textbox style="mso-fit-shape-to-text:t" inset="0,15pt,0,0">
                <w:txbxContent>
                  <w:p w14:paraId="13EAC2A4" w14:textId="77777777" w:rsidR="00AB39E6" w:rsidRPr="005D78C8" w:rsidRDefault="00AB39E6" w:rsidP="005D78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D78C8">
                      <w:rPr>
                        <w:rFonts w:ascii="Aptos" w:eastAsia="Aptos" w:hAnsi="Aptos" w:cs="Aptos"/>
                        <w:noProof/>
                        <w:color w:val="000000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5A99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32224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FAD4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66EE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B165E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3A1D91"/>
    <w:multiLevelType w:val="hybridMultilevel"/>
    <w:tmpl w:val="06EA9E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14" w15:restartNumberingAfterBreak="0">
    <w:nsid w:val="078E70A4"/>
    <w:multiLevelType w:val="hybridMultilevel"/>
    <w:tmpl w:val="3B14DD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6" w15:restartNumberingAfterBreak="0">
    <w:nsid w:val="0FFA24E9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8" w15:restartNumberingAfterBreak="0">
    <w:nsid w:val="25544797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CCFD73"/>
    <w:multiLevelType w:val="hybridMultilevel"/>
    <w:tmpl w:val="FFFFFFFF"/>
    <w:lvl w:ilvl="0" w:tplc="E578C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80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7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F8E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EC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EA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0E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61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25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D5CAA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8F5832"/>
    <w:multiLevelType w:val="multilevel"/>
    <w:tmpl w:val="805E2C0A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49185E3F"/>
    <w:multiLevelType w:val="multilevel"/>
    <w:tmpl w:val="F5EABF96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none"/>
      <w:lvlText w:val="%2"/>
      <w:lvlJc w:val="left"/>
      <w:pPr>
        <w:ind w:left="567" w:firstLine="0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FD40A31"/>
    <w:multiLevelType w:val="multilevel"/>
    <w:tmpl w:val="51BAA28C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lvlRestart w:val="0"/>
      <w:pStyle w:val="Bulletlevel3"/>
      <w:lvlText w:val="-"/>
      <w:lvlJc w:val="left"/>
      <w:pPr>
        <w:ind w:left="1639" w:hanging="358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8" w15:restartNumberingAfterBreak="0">
    <w:nsid w:val="6629776D"/>
    <w:multiLevelType w:val="hybridMultilevel"/>
    <w:tmpl w:val="9C1C455A"/>
    <w:lvl w:ilvl="0" w:tplc="FB2C7B5A">
      <w:start w:val="1"/>
      <w:numFmt w:val="decimal"/>
      <w:pStyle w:val="Legislationnumb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0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1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717575F7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4" w15:restartNumberingAfterBreak="0">
    <w:nsid w:val="7EC937C9"/>
    <w:multiLevelType w:val="multilevel"/>
    <w:tmpl w:val="53D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682399">
    <w:abstractNumId w:val="28"/>
  </w:num>
  <w:num w:numId="2" w16cid:durableId="1012882298">
    <w:abstractNumId w:val="28"/>
  </w:num>
  <w:num w:numId="3" w16cid:durableId="1075203837">
    <w:abstractNumId w:val="14"/>
  </w:num>
  <w:num w:numId="4" w16cid:durableId="1097629471">
    <w:abstractNumId w:val="18"/>
  </w:num>
  <w:num w:numId="5" w16cid:durableId="1108935557">
    <w:abstractNumId w:val="20"/>
  </w:num>
  <w:num w:numId="6" w16cid:durableId="1133134326">
    <w:abstractNumId w:val="23"/>
  </w:num>
  <w:num w:numId="7" w16cid:durableId="1141340595">
    <w:abstractNumId w:val="10"/>
  </w:num>
  <w:num w:numId="8" w16cid:durableId="1181435756">
    <w:abstractNumId w:val="31"/>
  </w:num>
  <w:num w:numId="9" w16cid:durableId="1251813930">
    <w:abstractNumId w:val="17"/>
  </w:num>
  <w:num w:numId="10" w16cid:durableId="126317147">
    <w:abstractNumId w:val="24"/>
  </w:num>
  <w:num w:numId="11" w16cid:durableId="1345860885">
    <w:abstractNumId w:val="24"/>
  </w:num>
  <w:num w:numId="12" w16cid:durableId="1367103604">
    <w:abstractNumId w:val="33"/>
  </w:num>
  <w:num w:numId="13" w16cid:durableId="1456873249">
    <w:abstractNumId w:val="6"/>
  </w:num>
  <w:num w:numId="14" w16cid:durableId="1464345327">
    <w:abstractNumId w:val="32"/>
  </w:num>
  <w:num w:numId="15" w16cid:durableId="1473521729">
    <w:abstractNumId w:val="34"/>
  </w:num>
  <w:num w:numId="16" w16cid:durableId="1546528633">
    <w:abstractNumId w:val="5"/>
  </w:num>
  <w:num w:numId="17" w16cid:durableId="1613442173">
    <w:abstractNumId w:val="30"/>
  </w:num>
  <w:num w:numId="18" w16cid:durableId="1635868686">
    <w:abstractNumId w:val="22"/>
  </w:num>
  <w:num w:numId="19" w16cid:durableId="1650405009">
    <w:abstractNumId w:val="12"/>
  </w:num>
  <w:num w:numId="20" w16cid:durableId="1661542590">
    <w:abstractNumId w:val="33"/>
  </w:num>
  <w:num w:numId="21" w16cid:durableId="1667702881">
    <w:abstractNumId w:val="2"/>
  </w:num>
  <w:num w:numId="22" w16cid:durableId="1670031">
    <w:abstractNumId w:val="0"/>
  </w:num>
  <w:num w:numId="23" w16cid:durableId="1709915850">
    <w:abstractNumId w:val="4"/>
  </w:num>
  <w:num w:numId="24" w16cid:durableId="1722946736">
    <w:abstractNumId w:val="13"/>
  </w:num>
  <w:num w:numId="25" w16cid:durableId="1730614116">
    <w:abstractNumId w:val="29"/>
  </w:num>
  <w:num w:numId="26" w16cid:durableId="1779645411">
    <w:abstractNumId w:val="22"/>
  </w:num>
  <w:num w:numId="27" w16cid:durableId="185677778">
    <w:abstractNumId w:val="24"/>
  </w:num>
  <w:num w:numId="28" w16cid:durableId="1911454221">
    <w:abstractNumId w:val="3"/>
  </w:num>
  <w:num w:numId="29" w16cid:durableId="1922134773">
    <w:abstractNumId w:val="26"/>
  </w:num>
  <w:num w:numId="30" w16cid:durableId="1929266400">
    <w:abstractNumId w:val="7"/>
  </w:num>
  <w:num w:numId="31" w16cid:durableId="2005429865">
    <w:abstractNumId w:val="25"/>
  </w:num>
  <w:num w:numId="32" w16cid:durableId="200944632">
    <w:abstractNumId w:val="9"/>
  </w:num>
  <w:num w:numId="33" w16cid:durableId="2058159507">
    <w:abstractNumId w:val="22"/>
  </w:num>
  <w:num w:numId="34" w16cid:durableId="2127308116">
    <w:abstractNumId w:val="12"/>
  </w:num>
  <w:num w:numId="35" w16cid:durableId="22092985">
    <w:abstractNumId w:val="15"/>
  </w:num>
  <w:num w:numId="36" w16cid:durableId="246114880">
    <w:abstractNumId w:val="12"/>
  </w:num>
  <w:num w:numId="37" w16cid:durableId="255015911">
    <w:abstractNumId w:val="30"/>
  </w:num>
  <w:num w:numId="38" w16cid:durableId="296297111">
    <w:abstractNumId w:val="15"/>
  </w:num>
  <w:num w:numId="39" w16cid:durableId="354962005">
    <w:abstractNumId w:val="27"/>
  </w:num>
  <w:num w:numId="40" w16cid:durableId="357269452">
    <w:abstractNumId w:val="30"/>
  </w:num>
  <w:num w:numId="41" w16cid:durableId="375206901">
    <w:abstractNumId w:val="12"/>
  </w:num>
  <w:num w:numId="42" w16cid:durableId="458260000">
    <w:abstractNumId w:val="21"/>
  </w:num>
  <w:num w:numId="43" w16cid:durableId="598219048">
    <w:abstractNumId w:val="33"/>
  </w:num>
  <w:num w:numId="44" w16cid:durableId="679896328">
    <w:abstractNumId w:val="19"/>
  </w:num>
  <w:num w:numId="45" w16cid:durableId="680819645">
    <w:abstractNumId w:val="1"/>
  </w:num>
  <w:num w:numId="46" w16cid:durableId="750784545">
    <w:abstractNumId w:val="11"/>
  </w:num>
  <w:num w:numId="47" w16cid:durableId="75325566">
    <w:abstractNumId w:val="8"/>
  </w:num>
  <w:num w:numId="48" w16cid:durableId="779833145">
    <w:abstractNumId w:val="22"/>
  </w:num>
  <w:num w:numId="49" w16cid:durableId="929974310">
    <w:abstractNumId w:val="16"/>
  </w:num>
  <w:num w:numId="50" w16cid:durableId="935214517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B6"/>
    <w:rsid w:val="000023A3"/>
    <w:rsid w:val="00003360"/>
    <w:rsid w:val="00003D77"/>
    <w:rsid w:val="00012711"/>
    <w:rsid w:val="00013647"/>
    <w:rsid w:val="0001708E"/>
    <w:rsid w:val="00020010"/>
    <w:rsid w:val="000231F7"/>
    <w:rsid w:val="00024BC9"/>
    <w:rsid w:val="00025BDB"/>
    <w:rsid w:val="00026FE0"/>
    <w:rsid w:val="0002776A"/>
    <w:rsid w:val="000279B1"/>
    <w:rsid w:val="000302C5"/>
    <w:rsid w:val="00034673"/>
    <w:rsid w:val="00034F8A"/>
    <w:rsid w:val="00035B97"/>
    <w:rsid w:val="00035ED8"/>
    <w:rsid w:val="00037B5B"/>
    <w:rsid w:val="000409E2"/>
    <w:rsid w:val="0004133D"/>
    <w:rsid w:val="000428B6"/>
    <w:rsid w:val="00042D2D"/>
    <w:rsid w:val="000440EA"/>
    <w:rsid w:val="0004471F"/>
    <w:rsid w:val="00044C17"/>
    <w:rsid w:val="00044EA1"/>
    <w:rsid w:val="00046848"/>
    <w:rsid w:val="0004751E"/>
    <w:rsid w:val="00052E96"/>
    <w:rsid w:val="0005371B"/>
    <w:rsid w:val="000548ED"/>
    <w:rsid w:val="00055358"/>
    <w:rsid w:val="00055AEC"/>
    <w:rsid w:val="00063B74"/>
    <w:rsid w:val="00063BB2"/>
    <w:rsid w:val="000644C0"/>
    <w:rsid w:val="00066E46"/>
    <w:rsid w:val="000700BB"/>
    <w:rsid w:val="00071A99"/>
    <w:rsid w:val="0007337C"/>
    <w:rsid w:val="000744B6"/>
    <w:rsid w:val="00076035"/>
    <w:rsid w:val="00077013"/>
    <w:rsid w:val="000773E5"/>
    <w:rsid w:val="00080C4C"/>
    <w:rsid w:val="0008269D"/>
    <w:rsid w:val="000833F1"/>
    <w:rsid w:val="00085148"/>
    <w:rsid w:val="00085F8D"/>
    <w:rsid w:val="00087134"/>
    <w:rsid w:val="00087A29"/>
    <w:rsid w:val="00091C3A"/>
    <w:rsid w:val="00092587"/>
    <w:rsid w:val="00094A9C"/>
    <w:rsid w:val="000953BD"/>
    <w:rsid w:val="00095E98"/>
    <w:rsid w:val="000A188A"/>
    <w:rsid w:val="000A44CE"/>
    <w:rsid w:val="000A4813"/>
    <w:rsid w:val="000A5D9B"/>
    <w:rsid w:val="000A5F2A"/>
    <w:rsid w:val="000A671F"/>
    <w:rsid w:val="000B0723"/>
    <w:rsid w:val="000B76A4"/>
    <w:rsid w:val="000C24EB"/>
    <w:rsid w:val="000C6353"/>
    <w:rsid w:val="000C69C5"/>
    <w:rsid w:val="000D148A"/>
    <w:rsid w:val="000D5130"/>
    <w:rsid w:val="000D7EDD"/>
    <w:rsid w:val="000E09DC"/>
    <w:rsid w:val="000E1CAB"/>
    <w:rsid w:val="000E4B6D"/>
    <w:rsid w:val="000E6737"/>
    <w:rsid w:val="000E677B"/>
    <w:rsid w:val="000F0868"/>
    <w:rsid w:val="000F2DDA"/>
    <w:rsid w:val="000F2F37"/>
    <w:rsid w:val="000F3C07"/>
    <w:rsid w:val="000F4A21"/>
    <w:rsid w:val="000F4ADF"/>
    <w:rsid w:val="000F61AF"/>
    <w:rsid w:val="00100AAB"/>
    <w:rsid w:val="0010171C"/>
    <w:rsid w:val="00102FAD"/>
    <w:rsid w:val="00107F0D"/>
    <w:rsid w:val="00110E67"/>
    <w:rsid w:val="001202D0"/>
    <w:rsid w:val="00121870"/>
    <w:rsid w:val="00123C12"/>
    <w:rsid w:val="00126203"/>
    <w:rsid w:val="00127049"/>
    <w:rsid w:val="00127EFE"/>
    <w:rsid w:val="0013424E"/>
    <w:rsid w:val="001349A6"/>
    <w:rsid w:val="00135A20"/>
    <w:rsid w:val="0014195C"/>
    <w:rsid w:val="001420E8"/>
    <w:rsid w:val="00143173"/>
    <w:rsid w:val="00145144"/>
    <w:rsid w:val="001452BB"/>
    <w:rsid w:val="00146460"/>
    <w:rsid w:val="00146666"/>
    <w:rsid w:val="0015404E"/>
    <w:rsid w:val="0016264C"/>
    <w:rsid w:val="0016433D"/>
    <w:rsid w:val="00165D11"/>
    <w:rsid w:val="00166A6C"/>
    <w:rsid w:val="00166B63"/>
    <w:rsid w:val="00166F52"/>
    <w:rsid w:val="0017411C"/>
    <w:rsid w:val="0017598F"/>
    <w:rsid w:val="00181007"/>
    <w:rsid w:val="0018323B"/>
    <w:rsid w:val="00184736"/>
    <w:rsid w:val="001867C7"/>
    <w:rsid w:val="00194606"/>
    <w:rsid w:val="00194CDF"/>
    <w:rsid w:val="001969E3"/>
    <w:rsid w:val="001A2D9E"/>
    <w:rsid w:val="001A3C5A"/>
    <w:rsid w:val="001A5F55"/>
    <w:rsid w:val="001B4A64"/>
    <w:rsid w:val="001B5089"/>
    <w:rsid w:val="001B5B62"/>
    <w:rsid w:val="001B646D"/>
    <w:rsid w:val="001C0031"/>
    <w:rsid w:val="001C0BEF"/>
    <w:rsid w:val="001C2C34"/>
    <w:rsid w:val="001C5AAC"/>
    <w:rsid w:val="001D0111"/>
    <w:rsid w:val="001D2110"/>
    <w:rsid w:val="001D4E70"/>
    <w:rsid w:val="002028D1"/>
    <w:rsid w:val="00202E96"/>
    <w:rsid w:val="0020318A"/>
    <w:rsid w:val="00204E8E"/>
    <w:rsid w:val="00205FE8"/>
    <w:rsid w:val="00206BA3"/>
    <w:rsid w:val="0020762D"/>
    <w:rsid w:val="002110D2"/>
    <w:rsid w:val="00211EF7"/>
    <w:rsid w:val="00214EFC"/>
    <w:rsid w:val="00215160"/>
    <w:rsid w:val="002158BE"/>
    <w:rsid w:val="002224B4"/>
    <w:rsid w:val="00224CEF"/>
    <w:rsid w:val="00226D5E"/>
    <w:rsid w:val="00231C02"/>
    <w:rsid w:val="00233CB9"/>
    <w:rsid w:val="002350B6"/>
    <w:rsid w:val="00237A3D"/>
    <w:rsid w:val="00240E83"/>
    <w:rsid w:val="00242F0E"/>
    <w:rsid w:val="00244C95"/>
    <w:rsid w:val="002502D1"/>
    <w:rsid w:val="00252F98"/>
    <w:rsid w:val="00253D93"/>
    <w:rsid w:val="002630E4"/>
    <w:rsid w:val="00263FD1"/>
    <w:rsid w:val="00264AF3"/>
    <w:rsid w:val="00265E69"/>
    <w:rsid w:val="002707B1"/>
    <w:rsid w:val="00270EEC"/>
    <w:rsid w:val="002806A2"/>
    <w:rsid w:val="00283885"/>
    <w:rsid w:val="00284BC1"/>
    <w:rsid w:val="002850D5"/>
    <w:rsid w:val="00287EAE"/>
    <w:rsid w:val="00292D25"/>
    <w:rsid w:val="00295A1C"/>
    <w:rsid w:val="00295B98"/>
    <w:rsid w:val="002973D4"/>
    <w:rsid w:val="00297CC7"/>
    <w:rsid w:val="002A128A"/>
    <w:rsid w:val="002A194F"/>
    <w:rsid w:val="002A20C9"/>
    <w:rsid w:val="002A4BD9"/>
    <w:rsid w:val="002A4FE7"/>
    <w:rsid w:val="002A7958"/>
    <w:rsid w:val="002A7E44"/>
    <w:rsid w:val="002B06EC"/>
    <w:rsid w:val="002B0796"/>
    <w:rsid w:val="002B1CEB"/>
    <w:rsid w:val="002B275D"/>
    <w:rsid w:val="002B29E0"/>
    <w:rsid w:val="002C3319"/>
    <w:rsid w:val="002C3834"/>
    <w:rsid w:val="002C6652"/>
    <w:rsid w:val="002D1DA7"/>
    <w:rsid w:val="002D1FEA"/>
    <w:rsid w:val="002F0A5B"/>
    <w:rsid w:val="002F282B"/>
    <w:rsid w:val="002F2AA9"/>
    <w:rsid w:val="002F49FC"/>
    <w:rsid w:val="002F579D"/>
    <w:rsid w:val="003004C1"/>
    <w:rsid w:val="0030084C"/>
    <w:rsid w:val="00305268"/>
    <w:rsid w:val="00305758"/>
    <w:rsid w:val="003057AB"/>
    <w:rsid w:val="00305B72"/>
    <w:rsid w:val="00307545"/>
    <w:rsid w:val="00311D04"/>
    <w:rsid w:val="003129BA"/>
    <w:rsid w:val="003148FC"/>
    <w:rsid w:val="00321B31"/>
    <w:rsid w:val="0032722D"/>
    <w:rsid w:val="003279CF"/>
    <w:rsid w:val="00330820"/>
    <w:rsid w:val="0033608B"/>
    <w:rsid w:val="00342DBF"/>
    <w:rsid w:val="003446A8"/>
    <w:rsid w:val="0034627F"/>
    <w:rsid w:val="00346754"/>
    <w:rsid w:val="00347207"/>
    <w:rsid w:val="003504EB"/>
    <w:rsid w:val="00352113"/>
    <w:rsid w:val="0035406C"/>
    <w:rsid w:val="003544EF"/>
    <w:rsid w:val="00354A19"/>
    <w:rsid w:val="00355F87"/>
    <w:rsid w:val="00360648"/>
    <w:rsid w:val="00360817"/>
    <w:rsid w:val="00361E5E"/>
    <w:rsid w:val="00363410"/>
    <w:rsid w:val="00363BA3"/>
    <w:rsid w:val="0036550A"/>
    <w:rsid w:val="00366D94"/>
    <w:rsid w:val="00370FC0"/>
    <w:rsid w:val="00373206"/>
    <w:rsid w:val="00374B1E"/>
    <w:rsid w:val="00376DBE"/>
    <w:rsid w:val="00376FB0"/>
    <w:rsid w:val="003830BB"/>
    <w:rsid w:val="00385170"/>
    <w:rsid w:val="003853C8"/>
    <w:rsid w:val="00387ED1"/>
    <w:rsid w:val="00390616"/>
    <w:rsid w:val="00391C7C"/>
    <w:rsid w:val="003A10DA"/>
    <w:rsid w:val="003A12C8"/>
    <w:rsid w:val="003A4687"/>
    <w:rsid w:val="003A6219"/>
    <w:rsid w:val="003A68BF"/>
    <w:rsid w:val="003A6FFE"/>
    <w:rsid w:val="003B1DF7"/>
    <w:rsid w:val="003B2233"/>
    <w:rsid w:val="003B3A23"/>
    <w:rsid w:val="003B4418"/>
    <w:rsid w:val="003B5551"/>
    <w:rsid w:val="003B55BA"/>
    <w:rsid w:val="003B6C41"/>
    <w:rsid w:val="003C12E3"/>
    <w:rsid w:val="003C63D0"/>
    <w:rsid w:val="003D171A"/>
    <w:rsid w:val="003D1766"/>
    <w:rsid w:val="003D353C"/>
    <w:rsid w:val="003D40DD"/>
    <w:rsid w:val="003D5AD8"/>
    <w:rsid w:val="003D6B99"/>
    <w:rsid w:val="003D6FA0"/>
    <w:rsid w:val="003E2DD0"/>
    <w:rsid w:val="003E43EF"/>
    <w:rsid w:val="003E683A"/>
    <w:rsid w:val="003E7378"/>
    <w:rsid w:val="003F4543"/>
    <w:rsid w:val="003F4F0A"/>
    <w:rsid w:val="003F5886"/>
    <w:rsid w:val="003F76EE"/>
    <w:rsid w:val="003F7808"/>
    <w:rsid w:val="003F7C08"/>
    <w:rsid w:val="0040020C"/>
    <w:rsid w:val="004009C2"/>
    <w:rsid w:val="00400F09"/>
    <w:rsid w:val="00401470"/>
    <w:rsid w:val="00404065"/>
    <w:rsid w:val="00404314"/>
    <w:rsid w:val="004047E9"/>
    <w:rsid w:val="004057DC"/>
    <w:rsid w:val="0040700B"/>
    <w:rsid w:val="00407F54"/>
    <w:rsid w:val="00411341"/>
    <w:rsid w:val="00413966"/>
    <w:rsid w:val="00414C29"/>
    <w:rsid w:val="004155C3"/>
    <w:rsid w:val="00415CDB"/>
    <w:rsid w:val="004162CA"/>
    <w:rsid w:val="00420B6E"/>
    <w:rsid w:val="0042320C"/>
    <w:rsid w:val="00424863"/>
    <w:rsid w:val="00424E7D"/>
    <w:rsid w:val="0042551E"/>
    <w:rsid w:val="00426491"/>
    <w:rsid w:val="00426F48"/>
    <w:rsid w:val="00427147"/>
    <w:rsid w:val="004312E2"/>
    <w:rsid w:val="00431CAD"/>
    <w:rsid w:val="00431E65"/>
    <w:rsid w:val="004323FB"/>
    <w:rsid w:val="00433AD8"/>
    <w:rsid w:val="004353E8"/>
    <w:rsid w:val="00435CA2"/>
    <w:rsid w:val="0044376B"/>
    <w:rsid w:val="00444658"/>
    <w:rsid w:val="00444983"/>
    <w:rsid w:val="00447339"/>
    <w:rsid w:val="004478F5"/>
    <w:rsid w:val="0045092A"/>
    <w:rsid w:val="00450BC3"/>
    <w:rsid w:val="004518B7"/>
    <w:rsid w:val="00455099"/>
    <w:rsid w:val="004550CF"/>
    <w:rsid w:val="004552A0"/>
    <w:rsid w:val="004568B7"/>
    <w:rsid w:val="00456F37"/>
    <w:rsid w:val="00457BB7"/>
    <w:rsid w:val="00460A83"/>
    <w:rsid w:val="00462CDA"/>
    <w:rsid w:val="0046577B"/>
    <w:rsid w:val="004668E3"/>
    <w:rsid w:val="0046A210"/>
    <w:rsid w:val="004715D0"/>
    <w:rsid w:val="004725B9"/>
    <w:rsid w:val="004734F8"/>
    <w:rsid w:val="00474822"/>
    <w:rsid w:val="00477619"/>
    <w:rsid w:val="00486E6E"/>
    <w:rsid w:val="00490C41"/>
    <w:rsid w:val="00493008"/>
    <w:rsid w:val="004966D4"/>
    <w:rsid w:val="00496B94"/>
    <w:rsid w:val="00496F21"/>
    <w:rsid w:val="004A4DA5"/>
    <w:rsid w:val="004A5823"/>
    <w:rsid w:val="004A686A"/>
    <w:rsid w:val="004B0AAF"/>
    <w:rsid w:val="004B1C7D"/>
    <w:rsid w:val="004B1D0D"/>
    <w:rsid w:val="004B2E80"/>
    <w:rsid w:val="004B3924"/>
    <w:rsid w:val="004C06A7"/>
    <w:rsid w:val="004C0A1A"/>
    <w:rsid w:val="004C0D1A"/>
    <w:rsid w:val="004C2908"/>
    <w:rsid w:val="004C4DDD"/>
    <w:rsid w:val="004C747B"/>
    <w:rsid w:val="004C7494"/>
    <w:rsid w:val="004D06BB"/>
    <w:rsid w:val="004D1706"/>
    <w:rsid w:val="004D243F"/>
    <w:rsid w:val="004D4520"/>
    <w:rsid w:val="004D50D9"/>
    <w:rsid w:val="004D5D51"/>
    <w:rsid w:val="004D65A3"/>
    <w:rsid w:val="004D7473"/>
    <w:rsid w:val="004D7E9A"/>
    <w:rsid w:val="004E0913"/>
    <w:rsid w:val="004E10D3"/>
    <w:rsid w:val="004E10DE"/>
    <w:rsid w:val="004E1D02"/>
    <w:rsid w:val="004E237D"/>
    <w:rsid w:val="004E4174"/>
    <w:rsid w:val="004E4D63"/>
    <w:rsid w:val="004F1FC0"/>
    <w:rsid w:val="004F3AE5"/>
    <w:rsid w:val="004F55E5"/>
    <w:rsid w:val="004F7BC1"/>
    <w:rsid w:val="004F7CDA"/>
    <w:rsid w:val="005004E2"/>
    <w:rsid w:val="0050193D"/>
    <w:rsid w:val="0050257B"/>
    <w:rsid w:val="005035E6"/>
    <w:rsid w:val="005038DD"/>
    <w:rsid w:val="00503E65"/>
    <w:rsid w:val="00504CEA"/>
    <w:rsid w:val="005068B9"/>
    <w:rsid w:val="00507EF3"/>
    <w:rsid w:val="0051048E"/>
    <w:rsid w:val="0051119C"/>
    <w:rsid w:val="00512ACB"/>
    <w:rsid w:val="0052216D"/>
    <w:rsid w:val="00523E9D"/>
    <w:rsid w:val="005246D5"/>
    <w:rsid w:val="005256D5"/>
    <w:rsid w:val="00526084"/>
    <w:rsid w:val="00526115"/>
    <w:rsid w:val="00526F22"/>
    <w:rsid w:val="00527859"/>
    <w:rsid w:val="00531049"/>
    <w:rsid w:val="00532691"/>
    <w:rsid w:val="00532AFC"/>
    <w:rsid w:val="00533FAF"/>
    <w:rsid w:val="005366B6"/>
    <w:rsid w:val="00540F87"/>
    <w:rsid w:val="00542A88"/>
    <w:rsid w:val="005527B1"/>
    <w:rsid w:val="00555832"/>
    <w:rsid w:val="00561A97"/>
    <w:rsid w:val="00561BE8"/>
    <w:rsid w:val="00563DAC"/>
    <w:rsid w:val="005641C7"/>
    <w:rsid w:val="005675E0"/>
    <w:rsid w:val="00570212"/>
    <w:rsid w:val="00570C00"/>
    <w:rsid w:val="00572F3D"/>
    <w:rsid w:val="00577E8C"/>
    <w:rsid w:val="00580267"/>
    <w:rsid w:val="005807C9"/>
    <w:rsid w:val="00580913"/>
    <w:rsid w:val="0058206B"/>
    <w:rsid w:val="00585597"/>
    <w:rsid w:val="00585690"/>
    <w:rsid w:val="0058755D"/>
    <w:rsid w:val="00587595"/>
    <w:rsid w:val="0059253E"/>
    <w:rsid w:val="00593B07"/>
    <w:rsid w:val="005946F9"/>
    <w:rsid w:val="0059493F"/>
    <w:rsid w:val="00595B33"/>
    <w:rsid w:val="0059662F"/>
    <w:rsid w:val="00596D45"/>
    <w:rsid w:val="005A22AB"/>
    <w:rsid w:val="005A35C8"/>
    <w:rsid w:val="005A3D7A"/>
    <w:rsid w:val="005B362A"/>
    <w:rsid w:val="005B5A22"/>
    <w:rsid w:val="005B6631"/>
    <w:rsid w:val="005C0117"/>
    <w:rsid w:val="005C3AF4"/>
    <w:rsid w:val="005C68F4"/>
    <w:rsid w:val="005C6B09"/>
    <w:rsid w:val="005D3066"/>
    <w:rsid w:val="005D3404"/>
    <w:rsid w:val="005D3669"/>
    <w:rsid w:val="005D5CC2"/>
    <w:rsid w:val="005D78C8"/>
    <w:rsid w:val="005E1818"/>
    <w:rsid w:val="005E4B13"/>
    <w:rsid w:val="005E4C02"/>
    <w:rsid w:val="005F01DF"/>
    <w:rsid w:val="005F0775"/>
    <w:rsid w:val="005F588E"/>
    <w:rsid w:val="005F76CC"/>
    <w:rsid w:val="005F7FF8"/>
    <w:rsid w:val="00600C36"/>
    <w:rsid w:val="00600CA4"/>
    <w:rsid w:val="0060136A"/>
    <w:rsid w:val="00602416"/>
    <w:rsid w:val="006025B4"/>
    <w:rsid w:val="006041F2"/>
    <w:rsid w:val="00607938"/>
    <w:rsid w:val="0061120A"/>
    <w:rsid w:val="006140EC"/>
    <w:rsid w:val="0061758F"/>
    <w:rsid w:val="00622327"/>
    <w:rsid w:val="006225CA"/>
    <w:rsid w:val="006239C0"/>
    <w:rsid w:val="00623D3F"/>
    <w:rsid w:val="00626D7F"/>
    <w:rsid w:val="00627FB6"/>
    <w:rsid w:val="006314CA"/>
    <w:rsid w:val="00633D87"/>
    <w:rsid w:val="006358DC"/>
    <w:rsid w:val="00644834"/>
    <w:rsid w:val="0065176F"/>
    <w:rsid w:val="00653411"/>
    <w:rsid w:val="00656778"/>
    <w:rsid w:val="00656E7A"/>
    <w:rsid w:val="00662716"/>
    <w:rsid w:val="006627CF"/>
    <w:rsid w:val="00667187"/>
    <w:rsid w:val="00675A6A"/>
    <w:rsid w:val="00676BE9"/>
    <w:rsid w:val="00677B13"/>
    <w:rsid w:val="00677F4E"/>
    <w:rsid w:val="00680BA5"/>
    <w:rsid w:val="00681A08"/>
    <w:rsid w:val="0068203F"/>
    <w:rsid w:val="00682527"/>
    <w:rsid w:val="0068379C"/>
    <w:rsid w:val="00684773"/>
    <w:rsid w:val="00684FED"/>
    <w:rsid w:val="006851D4"/>
    <w:rsid w:val="006854FC"/>
    <w:rsid w:val="00685D18"/>
    <w:rsid w:val="00685ECF"/>
    <w:rsid w:val="006871D3"/>
    <w:rsid w:val="006875B8"/>
    <w:rsid w:val="00687CA4"/>
    <w:rsid w:val="00687CEA"/>
    <w:rsid w:val="00690923"/>
    <w:rsid w:val="00692650"/>
    <w:rsid w:val="00693A85"/>
    <w:rsid w:val="0069575A"/>
    <w:rsid w:val="00695B75"/>
    <w:rsid w:val="00695BA2"/>
    <w:rsid w:val="006A1A95"/>
    <w:rsid w:val="006A2DB1"/>
    <w:rsid w:val="006A319F"/>
    <w:rsid w:val="006A387A"/>
    <w:rsid w:val="006A38B7"/>
    <w:rsid w:val="006A5550"/>
    <w:rsid w:val="006A60AC"/>
    <w:rsid w:val="006A71B5"/>
    <w:rsid w:val="006B0386"/>
    <w:rsid w:val="006B1CB2"/>
    <w:rsid w:val="006B1DD1"/>
    <w:rsid w:val="006B3396"/>
    <w:rsid w:val="006B6081"/>
    <w:rsid w:val="006B6821"/>
    <w:rsid w:val="006C1564"/>
    <w:rsid w:val="006C38CE"/>
    <w:rsid w:val="006C4203"/>
    <w:rsid w:val="006C463B"/>
    <w:rsid w:val="006C7695"/>
    <w:rsid w:val="006C7FBA"/>
    <w:rsid w:val="006D0939"/>
    <w:rsid w:val="006D4BD8"/>
    <w:rsid w:val="006D5547"/>
    <w:rsid w:val="006D638F"/>
    <w:rsid w:val="006D6B89"/>
    <w:rsid w:val="006E0E8A"/>
    <w:rsid w:val="006E29CC"/>
    <w:rsid w:val="006E7B5F"/>
    <w:rsid w:val="006E7BF7"/>
    <w:rsid w:val="006F24C1"/>
    <w:rsid w:val="006F282E"/>
    <w:rsid w:val="006F3E58"/>
    <w:rsid w:val="006F52FE"/>
    <w:rsid w:val="006F63CD"/>
    <w:rsid w:val="00701C51"/>
    <w:rsid w:val="0070267E"/>
    <w:rsid w:val="007068C8"/>
    <w:rsid w:val="00710912"/>
    <w:rsid w:val="00711994"/>
    <w:rsid w:val="00712A4A"/>
    <w:rsid w:val="007134CE"/>
    <w:rsid w:val="007134D6"/>
    <w:rsid w:val="00715B8F"/>
    <w:rsid w:val="007160D1"/>
    <w:rsid w:val="00717381"/>
    <w:rsid w:val="007202D5"/>
    <w:rsid w:val="00721753"/>
    <w:rsid w:val="00725569"/>
    <w:rsid w:val="00727C37"/>
    <w:rsid w:val="007308D7"/>
    <w:rsid w:val="00730BA4"/>
    <w:rsid w:val="00730C53"/>
    <w:rsid w:val="0073106E"/>
    <w:rsid w:val="007316EB"/>
    <w:rsid w:val="00731731"/>
    <w:rsid w:val="007328DA"/>
    <w:rsid w:val="00734B6A"/>
    <w:rsid w:val="00740BE2"/>
    <w:rsid w:val="00740FAC"/>
    <w:rsid w:val="00741311"/>
    <w:rsid w:val="00741BDB"/>
    <w:rsid w:val="00742E66"/>
    <w:rsid w:val="007507EA"/>
    <w:rsid w:val="007511DE"/>
    <w:rsid w:val="00752876"/>
    <w:rsid w:val="00753943"/>
    <w:rsid w:val="00756BB7"/>
    <w:rsid w:val="00757197"/>
    <w:rsid w:val="00757392"/>
    <w:rsid w:val="0075748B"/>
    <w:rsid w:val="0075764B"/>
    <w:rsid w:val="00760C01"/>
    <w:rsid w:val="00761293"/>
    <w:rsid w:val="00761399"/>
    <w:rsid w:val="00761439"/>
    <w:rsid w:val="00764C06"/>
    <w:rsid w:val="00765FF8"/>
    <w:rsid w:val="007662ED"/>
    <w:rsid w:val="00767C04"/>
    <w:rsid w:val="007715CA"/>
    <w:rsid w:val="00772443"/>
    <w:rsid w:val="007736A2"/>
    <w:rsid w:val="00773F2E"/>
    <w:rsid w:val="007743D1"/>
    <w:rsid w:val="0077480C"/>
    <w:rsid w:val="00775021"/>
    <w:rsid w:val="00776F28"/>
    <w:rsid w:val="00777E59"/>
    <w:rsid w:val="0078459E"/>
    <w:rsid w:val="00790B42"/>
    <w:rsid w:val="007922E2"/>
    <w:rsid w:val="0079768D"/>
    <w:rsid w:val="007A6226"/>
    <w:rsid w:val="007B3388"/>
    <w:rsid w:val="007B3C61"/>
    <w:rsid w:val="007B4D13"/>
    <w:rsid w:val="007B51E5"/>
    <w:rsid w:val="007B5CB0"/>
    <w:rsid w:val="007B623E"/>
    <w:rsid w:val="007C3BAC"/>
    <w:rsid w:val="007C42FA"/>
    <w:rsid w:val="007C5C41"/>
    <w:rsid w:val="007D1918"/>
    <w:rsid w:val="007D2670"/>
    <w:rsid w:val="007D3469"/>
    <w:rsid w:val="007D3BAF"/>
    <w:rsid w:val="007E7811"/>
    <w:rsid w:val="007F0E36"/>
    <w:rsid w:val="007F6D32"/>
    <w:rsid w:val="007F7ADB"/>
    <w:rsid w:val="007F7EFE"/>
    <w:rsid w:val="00802AA4"/>
    <w:rsid w:val="00802E27"/>
    <w:rsid w:val="0080628F"/>
    <w:rsid w:val="00807080"/>
    <w:rsid w:val="0081050E"/>
    <w:rsid w:val="008114F2"/>
    <w:rsid w:val="008153D0"/>
    <w:rsid w:val="008164AB"/>
    <w:rsid w:val="0081670D"/>
    <w:rsid w:val="008219A2"/>
    <w:rsid w:val="0082264B"/>
    <w:rsid w:val="00825C38"/>
    <w:rsid w:val="008260F8"/>
    <w:rsid w:val="0082765B"/>
    <w:rsid w:val="0082768C"/>
    <w:rsid w:val="00835BD7"/>
    <w:rsid w:val="00836547"/>
    <w:rsid w:val="00840862"/>
    <w:rsid w:val="00843D71"/>
    <w:rsid w:val="00844CBF"/>
    <w:rsid w:val="00845463"/>
    <w:rsid w:val="0084745A"/>
    <w:rsid w:val="00851A54"/>
    <w:rsid w:val="00857C94"/>
    <w:rsid w:val="00860B2B"/>
    <w:rsid w:val="00861CFC"/>
    <w:rsid w:val="00863857"/>
    <w:rsid w:val="00863BE1"/>
    <w:rsid w:val="00870045"/>
    <w:rsid w:val="00872E6E"/>
    <w:rsid w:val="0087407C"/>
    <w:rsid w:val="008750E5"/>
    <w:rsid w:val="00876E5F"/>
    <w:rsid w:val="008819FC"/>
    <w:rsid w:val="00886F46"/>
    <w:rsid w:val="00890CE4"/>
    <w:rsid w:val="008942DF"/>
    <w:rsid w:val="00894B31"/>
    <w:rsid w:val="008A0F89"/>
    <w:rsid w:val="008A1C0F"/>
    <w:rsid w:val="008A4619"/>
    <w:rsid w:val="008A6083"/>
    <w:rsid w:val="008A7283"/>
    <w:rsid w:val="008A796E"/>
    <w:rsid w:val="008B229C"/>
    <w:rsid w:val="008B23B2"/>
    <w:rsid w:val="008B7140"/>
    <w:rsid w:val="008C2D1A"/>
    <w:rsid w:val="008C2EC4"/>
    <w:rsid w:val="008C3187"/>
    <w:rsid w:val="008C5866"/>
    <w:rsid w:val="008C5E4F"/>
    <w:rsid w:val="008C6438"/>
    <w:rsid w:val="008C67E8"/>
    <w:rsid w:val="008D29AD"/>
    <w:rsid w:val="008D63B7"/>
    <w:rsid w:val="008D6A03"/>
    <w:rsid w:val="008D6D02"/>
    <w:rsid w:val="008E0DB6"/>
    <w:rsid w:val="008E3667"/>
    <w:rsid w:val="008E6535"/>
    <w:rsid w:val="008E7A3E"/>
    <w:rsid w:val="008E7FEE"/>
    <w:rsid w:val="008F2430"/>
    <w:rsid w:val="008F5F9C"/>
    <w:rsid w:val="008F67F5"/>
    <w:rsid w:val="008F6BCE"/>
    <w:rsid w:val="00900D4B"/>
    <w:rsid w:val="009023A3"/>
    <w:rsid w:val="00902AB3"/>
    <w:rsid w:val="009044B3"/>
    <w:rsid w:val="009050D8"/>
    <w:rsid w:val="0090640E"/>
    <w:rsid w:val="00906950"/>
    <w:rsid w:val="00907486"/>
    <w:rsid w:val="00912914"/>
    <w:rsid w:val="009162AA"/>
    <w:rsid w:val="009170B9"/>
    <w:rsid w:val="009204F2"/>
    <w:rsid w:val="00927482"/>
    <w:rsid w:val="00930D37"/>
    <w:rsid w:val="00931203"/>
    <w:rsid w:val="00933008"/>
    <w:rsid w:val="00934963"/>
    <w:rsid w:val="009439B9"/>
    <w:rsid w:val="00944A7E"/>
    <w:rsid w:val="0094556A"/>
    <w:rsid w:val="00946B3E"/>
    <w:rsid w:val="0095112B"/>
    <w:rsid w:val="00952270"/>
    <w:rsid w:val="0095292C"/>
    <w:rsid w:val="009531C4"/>
    <w:rsid w:val="00953EE0"/>
    <w:rsid w:val="00955062"/>
    <w:rsid w:val="00955F6F"/>
    <w:rsid w:val="0096089B"/>
    <w:rsid w:val="009610DD"/>
    <w:rsid w:val="00961386"/>
    <w:rsid w:val="00961584"/>
    <w:rsid w:val="00961F56"/>
    <w:rsid w:val="009669CF"/>
    <w:rsid w:val="00966B24"/>
    <w:rsid w:val="00970E65"/>
    <w:rsid w:val="00973A6D"/>
    <w:rsid w:val="009746BF"/>
    <w:rsid w:val="009760E9"/>
    <w:rsid w:val="009774A1"/>
    <w:rsid w:val="0098655D"/>
    <w:rsid w:val="009865AA"/>
    <w:rsid w:val="00987080"/>
    <w:rsid w:val="0098765A"/>
    <w:rsid w:val="00994A56"/>
    <w:rsid w:val="009968B0"/>
    <w:rsid w:val="00997275"/>
    <w:rsid w:val="009A5CB4"/>
    <w:rsid w:val="009A6CB2"/>
    <w:rsid w:val="009B0982"/>
    <w:rsid w:val="009B3629"/>
    <w:rsid w:val="009B4C99"/>
    <w:rsid w:val="009C26D0"/>
    <w:rsid w:val="009C289C"/>
    <w:rsid w:val="009C3515"/>
    <w:rsid w:val="009D26F9"/>
    <w:rsid w:val="009D28CF"/>
    <w:rsid w:val="009D76ED"/>
    <w:rsid w:val="009E3C1D"/>
    <w:rsid w:val="009E4272"/>
    <w:rsid w:val="009E5D36"/>
    <w:rsid w:val="009E7CA0"/>
    <w:rsid w:val="009F05DE"/>
    <w:rsid w:val="009F3AF1"/>
    <w:rsid w:val="009F3E4F"/>
    <w:rsid w:val="009F5052"/>
    <w:rsid w:val="009F6567"/>
    <w:rsid w:val="00A00345"/>
    <w:rsid w:val="00A00530"/>
    <w:rsid w:val="00A04392"/>
    <w:rsid w:val="00A12E76"/>
    <w:rsid w:val="00A14924"/>
    <w:rsid w:val="00A16003"/>
    <w:rsid w:val="00A167D7"/>
    <w:rsid w:val="00A170C9"/>
    <w:rsid w:val="00A242E9"/>
    <w:rsid w:val="00A24FBB"/>
    <w:rsid w:val="00A313C6"/>
    <w:rsid w:val="00A33BAD"/>
    <w:rsid w:val="00A34BD8"/>
    <w:rsid w:val="00A34F24"/>
    <w:rsid w:val="00A36190"/>
    <w:rsid w:val="00A36309"/>
    <w:rsid w:val="00A36438"/>
    <w:rsid w:val="00A41737"/>
    <w:rsid w:val="00A421B7"/>
    <w:rsid w:val="00A42ED2"/>
    <w:rsid w:val="00A43AF0"/>
    <w:rsid w:val="00A43B90"/>
    <w:rsid w:val="00A44B33"/>
    <w:rsid w:val="00A44F3F"/>
    <w:rsid w:val="00A50B9D"/>
    <w:rsid w:val="00A50E00"/>
    <w:rsid w:val="00A52529"/>
    <w:rsid w:val="00A53624"/>
    <w:rsid w:val="00A572FC"/>
    <w:rsid w:val="00A5766B"/>
    <w:rsid w:val="00A57685"/>
    <w:rsid w:val="00A6146E"/>
    <w:rsid w:val="00A620B9"/>
    <w:rsid w:val="00A65D6C"/>
    <w:rsid w:val="00A66192"/>
    <w:rsid w:val="00A66F8B"/>
    <w:rsid w:val="00A70716"/>
    <w:rsid w:val="00A72994"/>
    <w:rsid w:val="00A73F83"/>
    <w:rsid w:val="00A7683C"/>
    <w:rsid w:val="00A837ED"/>
    <w:rsid w:val="00A83943"/>
    <w:rsid w:val="00A840D6"/>
    <w:rsid w:val="00A851A3"/>
    <w:rsid w:val="00A863E3"/>
    <w:rsid w:val="00A87056"/>
    <w:rsid w:val="00A873EE"/>
    <w:rsid w:val="00A9102F"/>
    <w:rsid w:val="00A93860"/>
    <w:rsid w:val="00A94289"/>
    <w:rsid w:val="00A944A0"/>
    <w:rsid w:val="00AA4DDE"/>
    <w:rsid w:val="00AA6E73"/>
    <w:rsid w:val="00AB23A8"/>
    <w:rsid w:val="00AB27B7"/>
    <w:rsid w:val="00AB39E6"/>
    <w:rsid w:val="00AB3A92"/>
    <w:rsid w:val="00AB478B"/>
    <w:rsid w:val="00AB4AD9"/>
    <w:rsid w:val="00AC4A2E"/>
    <w:rsid w:val="00AD0D9B"/>
    <w:rsid w:val="00AD12C5"/>
    <w:rsid w:val="00AD1795"/>
    <w:rsid w:val="00AD26B6"/>
    <w:rsid w:val="00AD5B54"/>
    <w:rsid w:val="00AD5D59"/>
    <w:rsid w:val="00AD6294"/>
    <w:rsid w:val="00AD6E77"/>
    <w:rsid w:val="00AD7A25"/>
    <w:rsid w:val="00AE0FBF"/>
    <w:rsid w:val="00AE121D"/>
    <w:rsid w:val="00AE1CF1"/>
    <w:rsid w:val="00AE4006"/>
    <w:rsid w:val="00AE58E5"/>
    <w:rsid w:val="00AE6A3E"/>
    <w:rsid w:val="00AE6E93"/>
    <w:rsid w:val="00AF3A5A"/>
    <w:rsid w:val="00AF43FB"/>
    <w:rsid w:val="00AF456B"/>
    <w:rsid w:val="00AF4CA8"/>
    <w:rsid w:val="00AF5218"/>
    <w:rsid w:val="00AF77A2"/>
    <w:rsid w:val="00B02A4D"/>
    <w:rsid w:val="00B035CE"/>
    <w:rsid w:val="00B0463C"/>
    <w:rsid w:val="00B0480E"/>
    <w:rsid w:val="00B0492F"/>
    <w:rsid w:val="00B04F89"/>
    <w:rsid w:val="00B1026A"/>
    <w:rsid w:val="00B10E60"/>
    <w:rsid w:val="00B1329A"/>
    <w:rsid w:val="00B13352"/>
    <w:rsid w:val="00B16931"/>
    <w:rsid w:val="00B20B43"/>
    <w:rsid w:val="00B20FED"/>
    <w:rsid w:val="00B21166"/>
    <w:rsid w:val="00B239C4"/>
    <w:rsid w:val="00B25F2F"/>
    <w:rsid w:val="00B26274"/>
    <w:rsid w:val="00B263AE"/>
    <w:rsid w:val="00B27D2B"/>
    <w:rsid w:val="00B31704"/>
    <w:rsid w:val="00B35541"/>
    <w:rsid w:val="00B35706"/>
    <w:rsid w:val="00B3590F"/>
    <w:rsid w:val="00B37736"/>
    <w:rsid w:val="00B456E6"/>
    <w:rsid w:val="00B46CF4"/>
    <w:rsid w:val="00B47091"/>
    <w:rsid w:val="00B507B1"/>
    <w:rsid w:val="00B55600"/>
    <w:rsid w:val="00B62134"/>
    <w:rsid w:val="00B62C3E"/>
    <w:rsid w:val="00B645DE"/>
    <w:rsid w:val="00B65857"/>
    <w:rsid w:val="00B65B2B"/>
    <w:rsid w:val="00B66698"/>
    <w:rsid w:val="00B66D1C"/>
    <w:rsid w:val="00B67623"/>
    <w:rsid w:val="00B73275"/>
    <w:rsid w:val="00B745DC"/>
    <w:rsid w:val="00B81EF3"/>
    <w:rsid w:val="00B82A38"/>
    <w:rsid w:val="00B84350"/>
    <w:rsid w:val="00B85307"/>
    <w:rsid w:val="00B85554"/>
    <w:rsid w:val="00B855A6"/>
    <w:rsid w:val="00B85655"/>
    <w:rsid w:val="00B859BA"/>
    <w:rsid w:val="00B85FFD"/>
    <w:rsid w:val="00B87646"/>
    <w:rsid w:val="00B87B65"/>
    <w:rsid w:val="00B908F1"/>
    <w:rsid w:val="00B91098"/>
    <w:rsid w:val="00B911ED"/>
    <w:rsid w:val="00B91528"/>
    <w:rsid w:val="00B91566"/>
    <w:rsid w:val="00B91904"/>
    <w:rsid w:val="00B92735"/>
    <w:rsid w:val="00B92C45"/>
    <w:rsid w:val="00B955F8"/>
    <w:rsid w:val="00B969ED"/>
    <w:rsid w:val="00BA1945"/>
    <w:rsid w:val="00BB0D90"/>
    <w:rsid w:val="00BB1922"/>
    <w:rsid w:val="00BB3F66"/>
    <w:rsid w:val="00BB60C6"/>
    <w:rsid w:val="00BB767B"/>
    <w:rsid w:val="00BB7984"/>
    <w:rsid w:val="00BC15E4"/>
    <w:rsid w:val="00BC38D4"/>
    <w:rsid w:val="00BC6A06"/>
    <w:rsid w:val="00BD137C"/>
    <w:rsid w:val="00BD5F6C"/>
    <w:rsid w:val="00BD767C"/>
    <w:rsid w:val="00BE1F7F"/>
    <w:rsid w:val="00BE2FA3"/>
    <w:rsid w:val="00BE3547"/>
    <w:rsid w:val="00BE698A"/>
    <w:rsid w:val="00BF16DA"/>
    <w:rsid w:val="00BF4158"/>
    <w:rsid w:val="00BF4BFC"/>
    <w:rsid w:val="00BF5BBD"/>
    <w:rsid w:val="00BF5C71"/>
    <w:rsid w:val="00C015DD"/>
    <w:rsid w:val="00C03596"/>
    <w:rsid w:val="00C03CB9"/>
    <w:rsid w:val="00C064F9"/>
    <w:rsid w:val="00C067DF"/>
    <w:rsid w:val="00C07B70"/>
    <w:rsid w:val="00C15A13"/>
    <w:rsid w:val="00C16EDF"/>
    <w:rsid w:val="00C209FC"/>
    <w:rsid w:val="00C2245A"/>
    <w:rsid w:val="00C238D9"/>
    <w:rsid w:val="00C24A9D"/>
    <w:rsid w:val="00C2677E"/>
    <w:rsid w:val="00C303FB"/>
    <w:rsid w:val="00C31542"/>
    <w:rsid w:val="00C343C2"/>
    <w:rsid w:val="00C34B6F"/>
    <w:rsid w:val="00C40D43"/>
    <w:rsid w:val="00C41880"/>
    <w:rsid w:val="00C45F53"/>
    <w:rsid w:val="00C478C7"/>
    <w:rsid w:val="00C47F79"/>
    <w:rsid w:val="00C50402"/>
    <w:rsid w:val="00C50F10"/>
    <w:rsid w:val="00C56464"/>
    <w:rsid w:val="00C578B2"/>
    <w:rsid w:val="00C578C6"/>
    <w:rsid w:val="00C6078D"/>
    <w:rsid w:val="00C64AAE"/>
    <w:rsid w:val="00C657CF"/>
    <w:rsid w:val="00C70236"/>
    <w:rsid w:val="00C718D0"/>
    <w:rsid w:val="00C728A9"/>
    <w:rsid w:val="00C72FD5"/>
    <w:rsid w:val="00C74781"/>
    <w:rsid w:val="00C767C8"/>
    <w:rsid w:val="00C7715E"/>
    <w:rsid w:val="00C774E8"/>
    <w:rsid w:val="00C80D62"/>
    <w:rsid w:val="00C83893"/>
    <w:rsid w:val="00C852AC"/>
    <w:rsid w:val="00C86126"/>
    <w:rsid w:val="00C90BA0"/>
    <w:rsid w:val="00C925BF"/>
    <w:rsid w:val="00C92CD2"/>
    <w:rsid w:val="00C96BFD"/>
    <w:rsid w:val="00CA1A68"/>
    <w:rsid w:val="00CA421F"/>
    <w:rsid w:val="00CA43D1"/>
    <w:rsid w:val="00CA45FB"/>
    <w:rsid w:val="00CA5358"/>
    <w:rsid w:val="00CA669B"/>
    <w:rsid w:val="00CA6786"/>
    <w:rsid w:val="00CB09AF"/>
    <w:rsid w:val="00CB4222"/>
    <w:rsid w:val="00CB456B"/>
    <w:rsid w:val="00CB4B1C"/>
    <w:rsid w:val="00CB4EC3"/>
    <w:rsid w:val="00CB661D"/>
    <w:rsid w:val="00CB7529"/>
    <w:rsid w:val="00CB79DB"/>
    <w:rsid w:val="00CC0151"/>
    <w:rsid w:val="00CC179C"/>
    <w:rsid w:val="00CC3A2F"/>
    <w:rsid w:val="00CC60AC"/>
    <w:rsid w:val="00CD1BDF"/>
    <w:rsid w:val="00CD502A"/>
    <w:rsid w:val="00CD5B16"/>
    <w:rsid w:val="00CD62E1"/>
    <w:rsid w:val="00CE073B"/>
    <w:rsid w:val="00CE172B"/>
    <w:rsid w:val="00CE330B"/>
    <w:rsid w:val="00CE4D60"/>
    <w:rsid w:val="00CE59D8"/>
    <w:rsid w:val="00CE6629"/>
    <w:rsid w:val="00CF12CF"/>
    <w:rsid w:val="00CF37B9"/>
    <w:rsid w:val="00CF6C69"/>
    <w:rsid w:val="00CF7BF1"/>
    <w:rsid w:val="00CF7DCA"/>
    <w:rsid w:val="00D00B4A"/>
    <w:rsid w:val="00D00E05"/>
    <w:rsid w:val="00D029A0"/>
    <w:rsid w:val="00D02C68"/>
    <w:rsid w:val="00D03154"/>
    <w:rsid w:val="00D0584A"/>
    <w:rsid w:val="00D058D5"/>
    <w:rsid w:val="00D05D35"/>
    <w:rsid w:val="00D060D2"/>
    <w:rsid w:val="00D125F1"/>
    <w:rsid w:val="00D13015"/>
    <w:rsid w:val="00D137C5"/>
    <w:rsid w:val="00D14394"/>
    <w:rsid w:val="00D159DB"/>
    <w:rsid w:val="00D16C69"/>
    <w:rsid w:val="00D17195"/>
    <w:rsid w:val="00D17CAB"/>
    <w:rsid w:val="00D202DA"/>
    <w:rsid w:val="00D242CD"/>
    <w:rsid w:val="00D26DAE"/>
    <w:rsid w:val="00D27CEF"/>
    <w:rsid w:val="00D341C3"/>
    <w:rsid w:val="00D343FE"/>
    <w:rsid w:val="00D34545"/>
    <w:rsid w:val="00D34C4B"/>
    <w:rsid w:val="00D35F55"/>
    <w:rsid w:val="00D40BF5"/>
    <w:rsid w:val="00D42843"/>
    <w:rsid w:val="00D42A4B"/>
    <w:rsid w:val="00D43DAE"/>
    <w:rsid w:val="00D45DDE"/>
    <w:rsid w:val="00D5152A"/>
    <w:rsid w:val="00D52371"/>
    <w:rsid w:val="00D53CD9"/>
    <w:rsid w:val="00D57907"/>
    <w:rsid w:val="00D60FED"/>
    <w:rsid w:val="00D61CDF"/>
    <w:rsid w:val="00D62673"/>
    <w:rsid w:val="00D638F4"/>
    <w:rsid w:val="00D63A26"/>
    <w:rsid w:val="00D650BF"/>
    <w:rsid w:val="00D65145"/>
    <w:rsid w:val="00D74314"/>
    <w:rsid w:val="00D7494D"/>
    <w:rsid w:val="00D772C6"/>
    <w:rsid w:val="00D84151"/>
    <w:rsid w:val="00D853D8"/>
    <w:rsid w:val="00D905AC"/>
    <w:rsid w:val="00D92505"/>
    <w:rsid w:val="00D92EA8"/>
    <w:rsid w:val="00D93992"/>
    <w:rsid w:val="00D93C6D"/>
    <w:rsid w:val="00D9635E"/>
    <w:rsid w:val="00D97594"/>
    <w:rsid w:val="00D97676"/>
    <w:rsid w:val="00DA267C"/>
    <w:rsid w:val="00DA4363"/>
    <w:rsid w:val="00DA436E"/>
    <w:rsid w:val="00DA5101"/>
    <w:rsid w:val="00DA79EF"/>
    <w:rsid w:val="00DB0BE6"/>
    <w:rsid w:val="00DB0C0B"/>
    <w:rsid w:val="00DB0E0A"/>
    <w:rsid w:val="00DB3B74"/>
    <w:rsid w:val="00DB430C"/>
    <w:rsid w:val="00DB45D4"/>
    <w:rsid w:val="00DB77DC"/>
    <w:rsid w:val="00DB7AF2"/>
    <w:rsid w:val="00DC2351"/>
    <w:rsid w:val="00DC475F"/>
    <w:rsid w:val="00DC5870"/>
    <w:rsid w:val="00DC6370"/>
    <w:rsid w:val="00DC7AAD"/>
    <w:rsid w:val="00DD0384"/>
    <w:rsid w:val="00DD0901"/>
    <w:rsid w:val="00DD0B7B"/>
    <w:rsid w:val="00DD139F"/>
    <w:rsid w:val="00DD19CC"/>
    <w:rsid w:val="00DD3BD0"/>
    <w:rsid w:val="00DD3DD8"/>
    <w:rsid w:val="00DD3F2F"/>
    <w:rsid w:val="00DD5FDC"/>
    <w:rsid w:val="00DD704B"/>
    <w:rsid w:val="00DE16B6"/>
    <w:rsid w:val="00DE36CA"/>
    <w:rsid w:val="00DE38D4"/>
    <w:rsid w:val="00DE4E1D"/>
    <w:rsid w:val="00DE7E63"/>
    <w:rsid w:val="00DF2911"/>
    <w:rsid w:val="00DF2BB4"/>
    <w:rsid w:val="00DF3892"/>
    <w:rsid w:val="00DF5DE1"/>
    <w:rsid w:val="00E01E02"/>
    <w:rsid w:val="00E0241C"/>
    <w:rsid w:val="00E037D0"/>
    <w:rsid w:val="00E041BF"/>
    <w:rsid w:val="00E07A1B"/>
    <w:rsid w:val="00E1346C"/>
    <w:rsid w:val="00E15A70"/>
    <w:rsid w:val="00E15D15"/>
    <w:rsid w:val="00E17B91"/>
    <w:rsid w:val="00E206EA"/>
    <w:rsid w:val="00E2138B"/>
    <w:rsid w:val="00E22495"/>
    <w:rsid w:val="00E26D66"/>
    <w:rsid w:val="00E26F36"/>
    <w:rsid w:val="00E312CB"/>
    <w:rsid w:val="00E33DA9"/>
    <w:rsid w:val="00E367C5"/>
    <w:rsid w:val="00E37E71"/>
    <w:rsid w:val="00E41701"/>
    <w:rsid w:val="00E42847"/>
    <w:rsid w:val="00E45466"/>
    <w:rsid w:val="00E45F25"/>
    <w:rsid w:val="00E46064"/>
    <w:rsid w:val="00E55C4D"/>
    <w:rsid w:val="00E57F71"/>
    <w:rsid w:val="00E604A1"/>
    <w:rsid w:val="00E60995"/>
    <w:rsid w:val="00E61F7E"/>
    <w:rsid w:val="00E66634"/>
    <w:rsid w:val="00E7014B"/>
    <w:rsid w:val="00E706C7"/>
    <w:rsid w:val="00E717DF"/>
    <w:rsid w:val="00E731CF"/>
    <w:rsid w:val="00E73AA8"/>
    <w:rsid w:val="00E74873"/>
    <w:rsid w:val="00E80228"/>
    <w:rsid w:val="00E8339E"/>
    <w:rsid w:val="00E841C2"/>
    <w:rsid w:val="00E84D4A"/>
    <w:rsid w:val="00E857E6"/>
    <w:rsid w:val="00E91758"/>
    <w:rsid w:val="00E92D6F"/>
    <w:rsid w:val="00EA2ED4"/>
    <w:rsid w:val="00EA491A"/>
    <w:rsid w:val="00EB1583"/>
    <w:rsid w:val="00EB1963"/>
    <w:rsid w:val="00EB3957"/>
    <w:rsid w:val="00EB3DC7"/>
    <w:rsid w:val="00EB43C0"/>
    <w:rsid w:val="00EB447A"/>
    <w:rsid w:val="00EC23FB"/>
    <w:rsid w:val="00EC45A6"/>
    <w:rsid w:val="00ED30CA"/>
    <w:rsid w:val="00ED4BE7"/>
    <w:rsid w:val="00ED7681"/>
    <w:rsid w:val="00EE0169"/>
    <w:rsid w:val="00EE41C2"/>
    <w:rsid w:val="00EE50B6"/>
    <w:rsid w:val="00EE5389"/>
    <w:rsid w:val="00EE5B49"/>
    <w:rsid w:val="00EE61EA"/>
    <w:rsid w:val="00EE652E"/>
    <w:rsid w:val="00EE7B95"/>
    <w:rsid w:val="00EF0883"/>
    <w:rsid w:val="00EF1D52"/>
    <w:rsid w:val="00EF330C"/>
    <w:rsid w:val="00EF39FF"/>
    <w:rsid w:val="00EF5034"/>
    <w:rsid w:val="00EF61B2"/>
    <w:rsid w:val="00EF63C6"/>
    <w:rsid w:val="00EF68F9"/>
    <w:rsid w:val="00F034FB"/>
    <w:rsid w:val="00F036E0"/>
    <w:rsid w:val="00F05606"/>
    <w:rsid w:val="00F06CFF"/>
    <w:rsid w:val="00F105F5"/>
    <w:rsid w:val="00F1075A"/>
    <w:rsid w:val="00F10AA4"/>
    <w:rsid w:val="00F119BE"/>
    <w:rsid w:val="00F13778"/>
    <w:rsid w:val="00F152E9"/>
    <w:rsid w:val="00F22BFB"/>
    <w:rsid w:val="00F22E82"/>
    <w:rsid w:val="00F23686"/>
    <w:rsid w:val="00F24556"/>
    <w:rsid w:val="00F267B2"/>
    <w:rsid w:val="00F27609"/>
    <w:rsid w:val="00F3277D"/>
    <w:rsid w:val="00F32ED0"/>
    <w:rsid w:val="00F337BF"/>
    <w:rsid w:val="00F33D14"/>
    <w:rsid w:val="00F35E53"/>
    <w:rsid w:val="00F40E72"/>
    <w:rsid w:val="00F459C1"/>
    <w:rsid w:val="00F45DE8"/>
    <w:rsid w:val="00F473B6"/>
    <w:rsid w:val="00F50A81"/>
    <w:rsid w:val="00F518D3"/>
    <w:rsid w:val="00F52D52"/>
    <w:rsid w:val="00F52E57"/>
    <w:rsid w:val="00F53E06"/>
    <w:rsid w:val="00F53E7B"/>
    <w:rsid w:val="00F54188"/>
    <w:rsid w:val="00F54CC0"/>
    <w:rsid w:val="00F553BE"/>
    <w:rsid w:val="00F559FC"/>
    <w:rsid w:val="00F6035E"/>
    <w:rsid w:val="00F60476"/>
    <w:rsid w:val="00F61855"/>
    <w:rsid w:val="00F652C7"/>
    <w:rsid w:val="00F65FC9"/>
    <w:rsid w:val="00F67E74"/>
    <w:rsid w:val="00F704B9"/>
    <w:rsid w:val="00F71958"/>
    <w:rsid w:val="00F71968"/>
    <w:rsid w:val="00F722EB"/>
    <w:rsid w:val="00F727A5"/>
    <w:rsid w:val="00F755BC"/>
    <w:rsid w:val="00F75E36"/>
    <w:rsid w:val="00F771C8"/>
    <w:rsid w:val="00F77D78"/>
    <w:rsid w:val="00F82A00"/>
    <w:rsid w:val="00F847A9"/>
    <w:rsid w:val="00F84EE0"/>
    <w:rsid w:val="00F85CB5"/>
    <w:rsid w:val="00F87C96"/>
    <w:rsid w:val="00F912C0"/>
    <w:rsid w:val="00F91759"/>
    <w:rsid w:val="00F91D81"/>
    <w:rsid w:val="00F93F1B"/>
    <w:rsid w:val="00FA0167"/>
    <w:rsid w:val="00FA3DAE"/>
    <w:rsid w:val="00FA48A7"/>
    <w:rsid w:val="00FA5CC1"/>
    <w:rsid w:val="00FA5FE9"/>
    <w:rsid w:val="00FA67D2"/>
    <w:rsid w:val="00FA6F5E"/>
    <w:rsid w:val="00FB13C5"/>
    <w:rsid w:val="00FB27C0"/>
    <w:rsid w:val="00FB302F"/>
    <w:rsid w:val="00FB5A92"/>
    <w:rsid w:val="00FB7E53"/>
    <w:rsid w:val="00FC0F17"/>
    <w:rsid w:val="00FC1C69"/>
    <w:rsid w:val="00FC3739"/>
    <w:rsid w:val="00FC4710"/>
    <w:rsid w:val="00FC7B97"/>
    <w:rsid w:val="00FD37AA"/>
    <w:rsid w:val="00FE1D78"/>
    <w:rsid w:val="00FE1F5A"/>
    <w:rsid w:val="00FE5AD9"/>
    <w:rsid w:val="00FE5E80"/>
    <w:rsid w:val="00FE7A33"/>
    <w:rsid w:val="00FF0E3B"/>
    <w:rsid w:val="00FF224F"/>
    <w:rsid w:val="00FF2755"/>
    <w:rsid w:val="00FF4739"/>
    <w:rsid w:val="00FF6634"/>
    <w:rsid w:val="00FF7C91"/>
    <w:rsid w:val="012F3EDA"/>
    <w:rsid w:val="016448A0"/>
    <w:rsid w:val="01F84B2F"/>
    <w:rsid w:val="0267BEEF"/>
    <w:rsid w:val="02A1A7E4"/>
    <w:rsid w:val="032820FB"/>
    <w:rsid w:val="03C67F71"/>
    <w:rsid w:val="041D73CE"/>
    <w:rsid w:val="042E0268"/>
    <w:rsid w:val="04784237"/>
    <w:rsid w:val="059D1733"/>
    <w:rsid w:val="06340958"/>
    <w:rsid w:val="06B8C4C1"/>
    <w:rsid w:val="06DCC288"/>
    <w:rsid w:val="06E953C4"/>
    <w:rsid w:val="076E5282"/>
    <w:rsid w:val="07F3B638"/>
    <w:rsid w:val="08383EAE"/>
    <w:rsid w:val="09154F0E"/>
    <w:rsid w:val="09E3AB65"/>
    <w:rsid w:val="0A1B6960"/>
    <w:rsid w:val="0A94E133"/>
    <w:rsid w:val="0AE647CE"/>
    <w:rsid w:val="0B1E9B7C"/>
    <w:rsid w:val="0BA1931C"/>
    <w:rsid w:val="0BCC0202"/>
    <w:rsid w:val="0C201A3E"/>
    <w:rsid w:val="0C215373"/>
    <w:rsid w:val="0C2A3B58"/>
    <w:rsid w:val="0C7D21E3"/>
    <w:rsid w:val="0CC95E46"/>
    <w:rsid w:val="0D24A43E"/>
    <w:rsid w:val="0D81B78C"/>
    <w:rsid w:val="0DB8CF71"/>
    <w:rsid w:val="0E25C938"/>
    <w:rsid w:val="0EAA0A7B"/>
    <w:rsid w:val="0F61220A"/>
    <w:rsid w:val="0FAC3430"/>
    <w:rsid w:val="113F44A3"/>
    <w:rsid w:val="1184111B"/>
    <w:rsid w:val="1274E28F"/>
    <w:rsid w:val="1318F0C8"/>
    <w:rsid w:val="131BC226"/>
    <w:rsid w:val="1465B25B"/>
    <w:rsid w:val="14D01834"/>
    <w:rsid w:val="156BA4B8"/>
    <w:rsid w:val="179EF93C"/>
    <w:rsid w:val="17BA345B"/>
    <w:rsid w:val="18DD8078"/>
    <w:rsid w:val="193B1A15"/>
    <w:rsid w:val="1A377EF7"/>
    <w:rsid w:val="1A7734F4"/>
    <w:rsid w:val="1AFD84B8"/>
    <w:rsid w:val="1B550D38"/>
    <w:rsid w:val="1BC5F439"/>
    <w:rsid w:val="1C427668"/>
    <w:rsid w:val="1C4B4EAD"/>
    <w:rsid w:val="1CB8106A"/>
    <w:rsid w:val="1E2F396C"/>
    <w:rsid w:val="1FC539A1"/>
    <w:rsid w:val="1FDFDE0D"/>
    <w:rsid w:val="1FF00C6B"/>
    <w:rsid w:val="2049C6DD"/>
    <w:rsid w:val="218ED793"/>
    <w:rsid w:val="21CD74B8"/>
    <w:rsid w:val="2223A20B"/>
    <w:rsid w:val="22EC05CF"/>
    <w:rsid w:val="22FCA2D2"/>
    <w:rsid w:val="23BA6DED"/>
    <w:rsid w:val="23E11AFF"/>
    <w:rsid w:val="23FAE114"/>
    <w:rsid w:val="23FECE02"/>
    <w:rsid w:val="244876C1"/>
    <w:rsid w:val="250C6809"/>
    <w:rsid w:val="2539E059"/>
    <w:rsid w:val="255A0909"/>
    <w:rsid w:val="25791DA6"/>
    <w:rsid w:val="2583ADC1"/>
    <w:rsid w:val="25DF8EC4"/>
    <w:rsid w:val="279C45B7"/>
    <w:rsid w:val="27C0181E"/>
    <w:rsid w:val="2841AD3B"/>
    <w:rsid w:val="287C3C0F"/>
    <w:rsid w:val="28C1C982"/>
    <w:rsid w:val="28D2A929"/>
    <w:rsid w:val="28F22842"/>
    <w:rsid w:val="28F9A6B8"/>
    <w:rsid w:val="292CA876"/>
    <w:rsid w:val="296589AC"/>
    <w:rsid w:val="29A61371"/>
    <w:rsid w:val="2A9B4E22"/>
    <w:rsid w:val="2AFB917C"/>
    <w:rsid w:val="2B3134E3"/>
    <w:rsid w:val="2B495A44"/>
    <w:rsid w:val="2B892D1A"/>
    <w:rsid w:val="2BA6B625"/>
    <w:rsid w:val="2C43AF8F"/>
    <w:rsid w:val="2C7F0887"/>
    <w:rsid w:val="2CC59EAC"/>
    <w:rsid w:val="2D71E211"/>
    <w:rsid w:val="2DBE54FA"/>
    <w:rsid w:val="2DC05C45"/>
    <w:rsid w:val="2DC19421"/>
    <w:rsid w:val="2E0C8337"/>
    <w:rsid w:val="2F67A98A"/>
    <w:rsid w:val="2F838F1B"/>
    <w:rsid w:val="2F8ACF39"/>
    <w:rsid w:val="2F9B79E2"/>
    <w:rsid w:val="3064A769"/>
    <w:rsid w:val="30E3DD54"/>
    <w:rsid w:val="31467166"/>
    <w:rsid w:val="314B533F"/>
    <w:rsid w:val="31A6BE38"/>
    <w:rsid w:val="31A81842"/>
    <w:rsid w:val="31B51C24"/>
    <w:rsid w:val="31D974EB"/>
    <w:rsid w:val="3240A940"/>
    <w:rsid w:val="327013AA"/>
    <w:rsid w:val="32EF63CD"/>
    <w:rsid w:val="33301486"/>
    <w:rsid w:val="33539F78"/>
    <w:rsid w:val="34B10DFC"/>
    <w:rsid w:val="35B9F6B8"/>
    <w:rsid w:val="35E17AF9"/>
    <w:rsid w:val="36050CA6"/>
    <w:rsid w:val="361C30B6"/>
    <w:rsid w:val="36AE5C09"/>
    <w:rsid w:val="37B94131"/>
    <w:rsid w:val="37CA9EF2"/>
    <w:rsid w:val="38B3CD19"/>
    <w:rsid w:val="390F6C47"/>
    <w:rsid w:val="391DC101"/>
    <w:rsid w:val="3921226B"/>
    <w:rsid w:val="3A2D9017"/>
    <w:rsid w:val="3A5C37E3"/>
    <w:rsid w:val="3AB6255D"/>
    <w:rsid w:val="3ABD99EE"/>
    <w:rsid w:val="3B0649B3"/>
    <w:rsid w:val="3B435FBA"/>
    <w:rsid w:val="3BC56347"/>
    <w:rsid w:val="3C591D74"/>
    <w:rsid w:val="3CE390D4"/>
    <w:rsid w:val="3D23C1C4"/>
    <w:rsid w:val="3D474785"/>
    <w:rsid w:val="3D566E86"/>
    <w:rsid w:val="3D83F6E5"/>
    <w:rsid w:val="3DE689DA"/>
    <w:rsid w:val="3DEDA69C"/>
    <w:rsid w:val="3E442811"/>
    <w:rsid w:val="3E73B97F"/>
    <w:rsid w:val="3EA9649D"/>
    <w:rsid w:val="3EE5B554"/>
    <w:rsid w:val="3EF8FD8B"/>
    <w:rsid w:val="3F06C862"/>
    <w:rsid w:val="3F1C13D6"/>
    <w:rsid w:val="3F3F6A50"/>
    <w:rsid w:val="3F47D9C9"/>
    <w:rsid w:val="3F906434"/>
    <w:rsid w:val="3F93106F"/>
    <w:rsid w:val="3FAE431E"/>
    <w:rsid w:val="4099E2DF"/>
    <w:rsid w:val="40CB0380"/>
    <w:rsid w:val="422CD4CD"/>
    <w:rsid w:val="4290FF3C"/>
    <w:rsid w:val="42965BDB"/>
    <w:rsid w:val="42CFC6A9"/>
    <w:rsid w:val="436DB3B0"/>
    <w:rsid w:val="43AE6E8E"/>
    <w:rsid w:val="44243724"/>
    <w:rsid w:val="45A079FA"/>
    <w:rsid w:val="45A78056"/>
    <w:rsid w:val="46F33FB7"/>
    <w:rsid w:val="488CA616"/>
    <w:rsid w:val="4899CA09"/>
    <w:rsid w:val="48C85F5B"/>
    <w:rsid w:val="494AFE2E"/>
    <w:rsid w:val="497246EE"/>
    <w:rsid w:val="497FE7F8"/>
    <w:rsid w:val="49A20D84"/>
    <w:rsid w:val="49C7B1D7"/>
    <w:rsid w:val="49D61260"/>
    <w:rsid w:val="4A693BF0"/>
    <w:rsid w:val="4ACC645B"/>
    <w:rsid w:val="4AE57FB5"/>
    <w:rsid w:val="4B05DEB6"/>
    <w:rsid w:val="4B333531"/>
    <w:rsid w:val="4B83A140"/>
    <w:rsid w:val="4C031250"/>
    <w:rsid w:val="4C25D764"/>
    <w:rsid w:val="4C6FF0F3"/>
    <w:rsid w:val="4DD37E19"/>
    <w:rsid w:val="4E468577"/>
    <w:rsid w:val="4E988B1B"/>
    <w:rsid w:val="4F124DCC"/>
    <w:rsid w:val="4F5532C5"/>
    <w:rsid w:val="4F84B558"/>
    <w:rsid w:val="505C42F0"/>
    <w:rsid w:val="508C74B9"/>
    <w:rsid w:val="50C1706D"/>
    <w:rsid w:val="51B93D85"/>
    <w:rsid w:val="5204D96B"/>
    <w:rsid w:val="52269EF4"/>
    <w:rsid w:val="524C9F57"/>
    <w:rsid w:val="52B2D7DE"/>
    <w:rsid w:val="53650A3C"/>
    <w:rsid w:val="537CBE82"/>
    <w:rsid w:val="53802AA5"/>
    <w:rsid w:val="53F86B12"/>
    <w:rsid w:val="554C48DC"/>
    <w:rsid w:val="558184B3"/>
    <w:rsid w:val="55BFB1D2"/>
    <w:rsid w:val="55E7534E"/>
    <w:rsid w:val="55F5DA9C"/>
    <w:rsid w:val="56320A14"/>
    <w:rsid w:val="5636EC04"/>
    <w:rsid w:val="5923600D"/>
    <w:rsid w:val="5955AD6A"/>
    <w:rsid w:val="59E6CFEC"/>
    <w:rsid w:val="5ACA3509"/>
    <w:rsid w:val="5B4714B2"/>
    <w:rsid w:val="5B5A031D"/>
    <w:rsid w:val="5BDEDF05"/>
    <w:rsid w:val="5BECA1F4"/>
    <w:rsid w:val="5C12540B"/>
    <w:rsid w:val="5C67A31D"/>
    <w:rsid w:val="5C852F0C"/>
    <w:rsid w:val="5C98A117"/>
    <w:rsid w:val="5CD8C3AC"/>
    <w:rsid w:val="5D3300BC"/>
    <w:rsid w:val="5D395080"/>
    <w:rsid w:val="5D67C3C4"/>
    <w:rsid w:val="5DDB741B"/>
    <w:rsid w:val="5E125EE8"/>
    <w:rsid w:val="5EE09FD6"/>
    <w:rsid w:val="5F3C48EF"/>
    <w:rsid w:val="5F579195"/>
    <w:rsid w:val="5F6E08E0"/>
    <w:rsid w:val="5FB67A39"/>
    <w:rsid w:val="6026C8AB"/>
    <w:rsid w:val="60B9C2DD"/>
    <w:rsid w:val="60BC3566"/>
    <w:rsid w:val="60FA3320"/>
    <w:rsid w:val="613F024B"/>
    <w:rsid w:val="6155389C"/>
    <w:rsid w:val="618EEE1D"/>
    <w:rsid w:val="62FD8F6E"/>
    <w:rsid w:val="6331B463"/>
    <w:rsid w:val="63397E96"/>
    <w:rsid w:val="6368101E"/>
    <w:rsid w:val="638F662C"/>
    <w:rsid w:val="63CED2A2"/>
    <w:rsid w:val="64C5C4DC"/>
    <w:rsid w:val="65AEC156"/>
    <w:rsid w:val="65BB120A"/>
    <w:rsid w:val="65BDBA64"/>
    <w:rsid w:val="65FD43BF"/>
    <w:rsid w:val="67AC6269"/>
    <w:rsid w:val="683A52BC"/>
    <w:rsid w:val="690F7322"/>
    <w:rsid w:val="69875328"/>
    <w:rsid w:val="6A95A644"/>
    <w:rsid w:val="6B858FDF"/>
    <w:rsid w:val="6B8C738E"/>
    <w:rsid w:val="6BA934B5"/>
    <w:rsid w:val="6C0CE065"/>
    <w:rsid w:val="6C48B0C6"/>
    <w:rsid w:val="6D1B27BA"/>
    <w:rsid w:val="6D200580"/>
    <w:rsid w:val="6D2EE504"/>
    <w:rsid w:val="6D4BF9EB"/>
    <w:rsid w:val="6EF305B2"/>
    <w:rsid w:val="6F681E2A"/>
    <w:rsid w:val="70B323A5"/>
    <w:rsid w:val="7137E2C1"/>
    <w:rsid w:val="7190B548"/>
    <w:rsid w:val="71F87463"/>
    <w:rsid w:val="720C806E"/>
    <w:rsid w:val="72903777"/>
    <w:rsid w:val="72FB3845"/>
    <w:rsid w:val="7363C4FB"/>
    <w:rsid w:val="7395A4CF"/>
    <w:rsid w:val="74A134E5"/>
    <w:rsid w:val="74B4E82A"/>
    <w:rsid w:val="7502F8DA"/>
    <w:rsid w:val="75E23BBF"/>
    <w:rsid w:val="76EE18F1"/>
    <w:rsid w:val="771FE241"/>
    <w:rsid w:val="77C420E3"/>
    <w:rsid w:val="780CC3D0"/>
    <w:rsid w:val="785F4A87"/>
    <w:rsid w:val="7866D058"/>
    <w:rsid w:val="78D471CA"/>
    <w:rsid w:val="79596BE9"/>
    <w:rsid w:val="796EED29"/>
    <w:rsid w:val="7A4DFDAB"/>
    <w:rsid w:val="7A9BAE93"/>
    <w:rsid w:val="7BCEB27F"/>
    <w:rsid w:val="7BF67B8E"/>
    <w:rsid w:val="7C45B09F"/>
    <w:rsid w:val="7C78A692"/>
    <w:rsid w:val="7C7BC1B5"/>
    <w:rsid w:val="7C87EB72"/>
    <w:rsid w:val="7CEE7A57"/>
    <w:rsid w:val="7D2FC566"/>
    <w:rsid w:val="7DB70FEE"/>
    <w:rsid w:val="7DD23A47"/>
    <w:rsid w:val="7E22155B"/>
    <w:rsid w:val="7EF9A6C1"/>
    <w:rsid w:val="7F891279"/>
    <w:rsid w:val="7F9F3FCB"/>
    <w:rsid w:val="7FA9BBD2"/>
    <w:rsid w:val="7FE8C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AEC15"/>
  <w15:chartTrackingRefBased/>
  <w15:docId w15:val="{623B8858-002E-4F03-9B35-9AC54952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en-NZ" w:eastAsia="en-NZ" w:bidi="ar-SA"/>
      </w:rPr>
    </w:rPrDefault>
    <w:pPrDefault>
      <w:pPr>
        <w:spacing w:before="120"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1" w:qFormat="1"/>
    <w:lsdException w:name="heading 6" w:uiPriority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9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/>
    <w:lsdException w:name="endnote reference" w:semiHidden="1" w:unhideWhenUsed="1"/>
    <w:lsdException w:name="endnote text" w:semiHidden="1" w:uiPriority="99" w:unhideWhenUsed="1"/>
    <w:lsdException w:name="table of authorities" w:semiHidden="1" w:uiPriority="99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99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50B6"/>
    <w:pPr>
      <w:spacing w:before="0"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202D5"/>
    <w:pPr>
      <w:keepNext/>
      <w:pageBreakBefore/>
      <w:spacing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7D3469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7D3469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7D3469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7D3469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7D3469"/>
    <w:pPr>
      <w:spacing w:before="360"/>
      <w:outlineLvl w:val="5"/>
    </w:pPr>
    <w:rPr>
      <w:b/>
      <w:bCs/>
      <w:i/>
    </w:rPr>
  </w:style>
  <w:style w:type="paragraph" w:styleId="Heading7">
    <w:name w:val="heading 7"/>
    <w:basedOn w:val="Normal"/>
    <w:next w:val="Normal"/>
    <w:uiPriority w:val="99"/>
    <w:semiHidden/>
    <w:qFormat/>
    <w:rsid w:val="007D3469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7D3469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7D3469"/>
    <w:pPr>
      <w:spacing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5675E0"/>
    <w:pPr>
      <w:numPr>
        <w:numId w:val="29"/>
      </w:numPr>
    </w:pPr>
  </w:style>
  <w:style w:type="paragraph" w:styleId="BodyText">
    <w:name w:val="Body Text"/>
    <w:basedOn w:val="Normal"/>
    <w:link w:val="BodyTextChar"/>
    <w:uiPriority w:val="99"/>
    <w:semiHidden/>
    <w:rsid w:val="005675E0"/>
  </w:style>
  <w:style w:type="numbering" w:styleId="1ai">
    <w:name w:val="Outline List 1"/>
    <w:basedOn w:val="NoList"/>
    <w:semiHidden/>
    <w:rsid w:val="005675E0"/>
    <w:pPr>
      <w:numPr>
        <w:numId w:val="31"/>
      </w:numPr>
    </w:pPr>
  </w:style>
  <w:style w:type="numbering" w:styleId="ArticleSection">
    <w:name w:val="Outline List 3"/>
    <w:basedOn w:val="NoList"/>
    <w:semiHidden/>
    <w:rsid w:val="005675E0"/>
    <w:pPr>
      <w:numPr>
        <w:numId w:val="6"/>
      </w:numPr>
    </w:pPr>
  </w:style>
  <w:style w:type="paragraph" w:styleId="BlockText">
    <w:name w:val="Block Text"/>
    <w:basedOn w:val="Normal"/>
    <w:uiPriority w:val="99"/>
    <w:semiHidden/>
    <w:rsid w:val="005675E0"/>
    <w:pPr>
      <w:ind w:left="1440" w:right="1440"/>
    </w:pPr>
  </w:style>
  <w:style w:type="paragraph" w:styleId="BodyText2">
    <w:name w:val="Body Text 2"/>
    <w:basedOn w:val="Normal"/>
    <w:uiPriority w:val="99"/>
    <w:semiHidden/>
    <w:rsid w:val="005675E0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5675E0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5675E0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5675E0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5675E0"/>
    <w:pPr>
      <w:ind w:firstLine="210"/>
    </w:pPr>
  </w:style>
  <w:style w:type="paragraph" w:styleId="BodyTextIndent2">
    <w:name w:val="Body Text Indent 2"/>
    <w:basedOn w:val="Normal"/>
    <w:uiPriority w:val="99"/>
    <w:semiHidden/>
    <w:rsid w:val="005675E0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5675E0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5675E0"/>
    <w:pPr>
      <w:ind w:left="4252"/>
    </w:pPr>
  </w:style>
  <w:style w:type="paragraph" w:styleId="Date">
    <w:name w:val="Date"/>
    <w:basedOn w:val="Normal"/>
    <w:next w:val="Normal"/>
    <w:uiPriority w:val="99"/>
    <w:semiHidden/>
    <w:rsid w:val="005675E0"/>
  </w:style>
  <w:style w:type="paragraph" w:styleId="E-mailSignature">
    <w:name w:val="E-mail Signature"/>
    <w:basedOn w:val="Normal"/>
    <w:uiPriority w:val="99"/>
    <w:semiHidden/>
    <w:rsid w:val="005675E0"/>
  </w:style>
  <w:style w:type="character" w:styleId="Emphasis">
    <w:name w:val="Emphasis"/>
    <w:uiPriority w:val="99"/>
    <w:semiHidden/>
    <w:qFormat/>
    <w:rsid w:val="007D3469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5675E0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5675E0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5675E0"/>
    <w:rPr>
      <w:color w:val="800080"/>
      <w:u w:val="single"/>
    </w:rPr>
  </w:style>
  <w:style w:type="paragraph" w:styleId="Footer">
    <w:name w:val="footer"/>
    <w:basedOn w:val="Normal"/>
    <w:link w:val="FooterChar"/>
    <w:rsid w:val="005F76CC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rsid w:val="00DD3BD0"/>
    <w:pPr>
      <w:spacing w:before="40" w:after="40"/>
    </w:pPr>
    <w:rPr>
      <w:color w:val="808080" w:themeColor="background1" w:themeShade="80"/>
    </w:rPr>
  </w:style>
  <w:style w:type="character" w:styleId="HTMLAcronym">
    <w:name w:val="HTML Acronym"/>
    <w:basedOn w:val="DefaultParagraphFont"/>
    <w:uiPriority w:val="99"/>
    <w:semiHidden/>
    <w:rsid w:val="005675E0"/>
  </w:style>
  <w:style w:type="paragraph" w:styleId="HTMLAddress">
    <w:name w:val="HTML Address"/>
    <w:basedOn w:val="Normal"/>
    <w:uiPriority w:val="99"/>
    <w:semiHidden/>
    <w:rsid w:val="005675E0"/>
    <w:rPr>
      <w:i/>
      <w:iCs/>
    </w:rPr>
  </w:style>
  <w:style w:type="character" w:styleId="HTMLCite">
    <w:name w:val="HTML Cite"/>
    <w:uiPriority w:val="99"/>
    <w:semiHidden/>
    <w:rsid w:val="005675E0"/>
    <w:rPr>
      <w:i/>
      <w:iCs/>
    </w:rPr>
  </w:style>
  <w:style w:type="character" w:styleId="HTMLCode">
    <w:name w:val="HTML Code"/>
    <w:uiPriority w:val="99"/>
    <w:semiHidden/>
    <w:rsid w:val="005675E0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5675E0"/>
    <w:rPr>
      <w:i/>
      <w:iCs/>
    </w:rPr>
  </w:style>
  <w:style w:type="character" w:styleId="HTMLKeyboard">
    <w:name w:val="HTML Keyboard"/>
    <w:uiPriority w:val="99"/>
    <w:semiHidden/>
    <w:rsid w:val="005675E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5675E0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5675E0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5675E0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5675E0"/>
    <w:rPr>
      <w:i/>
      <w:iCs/>
    </w:rPr>
  </w:style>
  <w:style w:type="character" w:styleId="Hyperlink">
    <w:name w:val="Hyperlink"/>
    <w:uiPriority w:val="99"/>
    <w:rsid w:val="005675E0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rsid w:val="005675E0"/>
  </w:style>
  <w:style w:type="paragraph" w:styleId="List">
    <w:name w:val="List"/>
    <w:basedOn w:val="Normal"/>
    <w:uiPriority w:val="99"/>
    <w:semiHidden/>
    <w:rsid w:val="005675E0"/>
    <w:pPr>
      <w:ind w:left="283" w:hanging="283"/>
    </w:pPr>
  </w:style>
  <w:style w:type="paragraph" w:styleId="List2">
    <w:name w:val="List 2"/>
    <w:basedOn w:val="Normal"/>
    <w:uiPriority w:val="3"/>
    <w:semiHidden/>
    <w:rsid w:val="005675E0"/>
    <w:pPr>
      <w:ind w:left="566" w:hanging="283"/>
    </w:pPr>
  </w:style>
  <w:style w:type="paragraph" w:styleId="List3">
    <w:name w:val="List 3"/>
    <w:basedOn w:val="Normal"/>
    <w:uiPriority w:val="99"/>
    <w:semiHidden/>
    <w:rsid w:val="005675E0"/>
    <w:pPr>
      <w:ind w:left="849" w:hanging="283"/>
    </w:pPr>
  </w:style>
  <w:style w:type="paragraph" w:styleId="List4">
    <w:name w:val="List 4"/>
    <w:basedOn w:val="Normal"/>
    <w:uiPriority w:val="99"/>
    <w:semiHidden/>
    <w:rsid w:val="005675E0"/>
    <w:pPr>
      <w:ind w:left="1132" w:hanging="283"/>
    </w:pPr>
  </w:style>
  <w:style w:type="paragraph" w:styleId="List5">
    <w:name w:val="List 5"/>
    <w:basedOn w:val="Normal"/>
    <w:uiPriority w:val="99"/>
    <w:semiHidden/>
    <w:rsid w:val="005675E0"/>
    <w:pPr>
      <w:ind w:left="1415" w:hanging="283"/>
    </w:pPr>
  </w:style>
  <w:style w:type="paragraph" w:styleId="ListBullet">
    <w:name w:val="List Bullet"/>
    <w:basedOn w:val="Normal"/>
    <w:uiPriority w:val="99"/>
    <w:semiHidden/>
    <w:rsid w:val="005675E0"/>
    <w:pPr>
      <w:numPr>
        <w:numId w:val="32"/>
      </w:numPr>
    </w:pPr>
  </w:style>
  <w:style w:type="paragraph" w:styleId="ListBullet2">
    <w:name w:val="List Bullet 2"/>
    <w:basedOn w:val="Normal"/>
    <w:uiPriority w:val="99"/>
    <w:semiHidden/>
    <w:rsid w:val="005675E0"/>
    <w:pPr>
      <w:numPr>
        <w:numId w:val="30"/>
      </w:numPr>
    </w:pPr>
  </w:style>
  <w:style w:type="paragraph" w:styleId="ListBullet3">
    <w:name w:val="List Bullet 3"/>
    <w:basedOn w:val="Normal"/>
    <w:uiPriority w:val="99"/>
    <w:semiHidden/>
    <w:rsid w:val="005675E0"/>
    <w:pPr>
      <w:numPr>
        <w:numId w:val="13"/>
      </w:numPr>
    </w:pPr>
  </w:style>
  <w:style w:type="paragraph" w:styleId="ListBullet4">
    <w:name w:val="List Bullet 4"/>
    <w:basedOn w:val="Normal"/>
    <w:uiPriority w:val="99"/>
    <w:semiHidden/>
    <w:rsid w:val="005675E0"/>
    <w:pPr>
      <w:numPr>
        <w:numId w:val="16"/>
      </w:numPr>
    </w:pPr>
  </w:style>
  <w:style w:type="paragraph" w:styleId="ListBullet5">
    <w:name w:val="List Bullet 5"/>
    <w:basedOn w:val="Normal"/>
    <w:uiPriority w:val="99"/>
    <w:semiHidden/>
    <w:rsid w:val="005675E0"/>
    <w:pPr>
      <w:numPr>
        <w:numId w:val="23"/>
      </w:numPr>
    </w:pPr>
  </w:style>
  <w:style w:type="paragraph" w:styleId="ListContinue">
    <w:name w:val="List Continue"/>
    <w:basedOn w:val="Normal"/>
    <w:uiPriority w:val="99"/>
    <w:semiHidden/>
    <w:rsid w:val="005675E0"/>
    <w:pPr>
      <w:ind w:left="283"/>
    </w:pPr>
  </w:style>
  <w:style w:type="paragraph" w:styleId="ListContinue2">
    <w:name w:val="List Continue 2"/>
    <w:basedOn w:val="Normal"/>
    <w:uiPriority w:val="99"/>
    <w:semiHidden/>
    <w:rsid w:val="005675E0"/>
    <w:pPr>
      <w:ind w:left="566"/>
    </w:pPr>
  </w:style>
  <w:style w:type="paragraph" w:styleId="ListContinue3">
    <w:name w:val="List Continue 3"/>
    <w:basedOn w:val="Normal"/>
    <w:uiPriority w:val="99"/>
    <w:semiHidden/>
    <w:rsid w:val="005675E0"/>
    <w:pPr>
      <w:ind w:left="849"/>
    </w:pPr>
  </w:style>
  <w:style w:type="paragraph" w:styleId="ListContinue4">
    <w:name w:val="List Continue 4"/>
    <w:basedOn w:val="Normal"/>
    <w:uiPriority w:val="99"/>
    <w:semiHidden/>
    <w:rsid w:val="005675E0"/>
    <w:pPr>
      <w:ind w:left="1132"/>
    </w:pPr>
  </w:style>
  <w:style w:type="paragraph" w:styleId="ListContinue5">
    <w:name w:val="List Continue 5"/>
    <w:basedOn w:val="Normal"/>
    <w:uiPriority w:val="99"/>
    <w:semiHidden/>
    <w:rsid w:val="005675E0"/>
    <w:pPr>
      <w:ind w:left="1415"/>
    </w:pPr>
  </w:style>
  <w:style w:type="paragraph" w:styleId="ListNumber">
    <w:name w:val="List Number"/>
    <w:basedOn w:val="Normal"/>
    <w:uiPriority w:val="99"/>
    <w:semiHidden/>
    <w:rsid w:val="005675E0"/>
    <w:pPr>
      <w:numPr>
        <w:numId w:val="47"/>
      </w:numPr>
    </w:pPr>
  </w:style>
  <w:style w:type="paragraph" w:styleId="ListNumber2">
    <w:name w:val="List Number 2"/>
    <w:basedOn w:val="Normal"/>
    <w:uiPriority w:val="99"/>
    <w:semiHidden/>
    <w:rsid w:val="005675E0"/>
    <w:pPr>
      <w:numPr>
        <w:numId w:val="28"/>
      </w:numPr>
    </w:pPr>
  </w:style>
  <w:style w:type="paragraph" w:styleId="ListNumber3">
    <w:name w:val="List Number 3"/>
    <w:basedOn w:val="Normal"/>
    <w:uiPriority w:val="99"/>
    <w:semiHidden/>
    <w:rsid w:val="005675E0"/>
    <w:pPr>
      <w:numPr>
        <w:numId w:val="21"/>
      </w:numPr>
    </w:pPr>
  </w:style>
  <w:style w:type="paragraph" w:styleId="ListNumber4">
    <w:name w:val="List Number 4"/>
    <w:basedOn w:val="Normal"/>
    <w:uiPriority w:val="99"/>
    <w:semiHidden/>
    <w:rsid w:val="005675E0"/>
    <w:pPr>
      <w:numPr>
        <w:numId w:val="45"/>
      </w:numPr>
    </w:pPr>
  </w:style>
  <w:style w:type="paragraph" w:styleId="ListNumber5">
    <w:name w:val="List Number 5"/>
    <w:basedOn w:val="Normal"/>
    <w:uiPriority w:val="99"/>
    <w:semiHidden/>
    <w:rsid w:val="005675E0"/>
    <w:pPr>
      <w:numPr>
        <w:numId w:val="22"/>
      </w:numPr>
    </w:pPr>
  </w:style>
  <w:style w:type="paragraph" w:styleId="MessageHeader">
    <w:name w:val="Message Header"/>
    <w:basedOn w:val="Normal"/>
    <w:uiPriority w:val="99"/>
    <w:semiHidden/>
    <w:rsid w:val="005675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5675E0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5675E0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5675E0"/>
  </w:style>
  <w:style w:type="character" w:customStyle="1" w:styleId="Heading1Char">
    <w:name w:val="Heading 1 Char"/>
    <w:basedOn w:val="DefaultParagraphFont"/>
    <w:link w:val="Heading1"/>
    <w:rsid w:val="007202D5"/>
    <w:rPr>
      <w:rFonts w:eastAsiaTheme="minorHAnsi" w:cs="Arial"/>
      <w:b/>
      <w:bCs/>
      <w:color w:val="1F546B" w:themeColor="text2"/>
      <w:kern w:val="32"/>
      <w:sz w:val="52"/>
      <w:szCs w:val="32"/>
      <w:lang w:eastAsia="en-US"/>
    </w:rPr>
  </w:style>
  <w:style w:type="paragraph" w:styleId="PlainText">
    <w:name w:val="Plain Text"/>
    <w:basedOn w:val="Normal"/>
    <w:uiPriority w:val="99"/>
    <w:semiHidden/>
    <w:rsid w:val="005675E0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5675E0"/>
  </w:style>
  <w:style w:type="paragraph" w:styleId="Signature">
    <w:name w:val="Signature"/>
    <w:basedOn w:val="Normal"/>
    <w:uiPriority w:val="99"/>
    <w:semiHidden/>
    <w:rsid w:val="005675E0"/>
    <w:pPr>
      <w:ind w:left="4252"/>
    </w:pPr>
  </w:style>
  <w:style w:type="character" w:styleId="Strong">
    <w:name w:val="Strong"/>
    <w:uiPriority w:val="99"/>
    <w:semiHidden/>
    <w:qFormat/>
    <w:rsid w:val="007D3469"/>
    <w:rPr>
      <w:b/>
      <w:bCs/>
    </w:rPr>
  </w:style>
  <w:style w:type="paragraph" w:styleId="Subtitle">
    <w:name w:val="Subtitle"/>
    <w:basedOn w:val="Normal"/>
    <w:uiPriority w:val="1"/>
    <w:semiHidden/>
    <w:qFormat/>
    <w:rsid w:val="007D3469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5675E0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675E0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675E0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675E0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675E0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675E0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675E0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675E0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675E0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675E0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675E0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675E0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675E0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675E0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5675E0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675E0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675E0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675E0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675E0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675E0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675E0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675E0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675E0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675E0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675E0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675E0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675E0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675E0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675E0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675E0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675E0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675E0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675E0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675E0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675E0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675E0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675E0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7D3469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5675E0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5675E0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5675E0"/>
    <w:pPr>
      <w:numPr>
        <w:ilvl w:val="4"/>
        <w:numId w:val="9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5675E0"/>
  </w:style>
  <w:style w:type="paragraph" w:customStyle="1" w:styleId="Headingnumbered1">
    <w:name w:val="Heading numbered 1"/>
    <w:basedOn w:val="Heading1"/>
    <w:next w:val="Normal"/>
    <w:uiPriority w:val="1"/>
    <w:semiHidden/>
    <w:rsid w:val="00E367C5"/>
    <w:pPr>
      <w:numPr>
        <w:numId w:val="9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E367C5"/>
    <w:pPr>
      <w:numPr>
        <w:ilvl w:val="1"/>
        <w:numId w:val="9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E367C5"/>
    <w:pPr>
      <w:numPr>
        <w:ilvl w:val="2"/>
        <w:numId w:val="9"/>
      </w:numPr>
      <w:spacing w:before="360"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E367C5"/>
    <w:pPr>
      <w:numPr>
        <w:ilvl w:val="3"/>
        <w:numId w:val="9"/>
      </w:numPr>
      <w:spacing w:before="360"/>
    </w:pPr>
    <w:rPr>
      <w:b/>
      <w:i/>
      <w:color w:val="1F546B"/>
    </w:rPr>
  </w:style>
  <w:style w:type="paragraph" w:customStyle="1" w:styleId="Numberedpara1">
    <w:name w:val="Numbered para 1"/>
    <w:basedOn w:val="Numberedpara1heading"/>
    <w:semiHidden/>
    <w:rsid w:val="00A313C6"/>
  </w:style>
  <w:style w:type="paragraph" w:customStyle="1" w:styleId="Numberedpara2">
    <w:name w:val="Numbered para 2"/>
    <w:basedOn w:val="Normal"/>
    <w:semiHidden/>
    <w:rsid w:val="00FE5AD9"/>
  </w:style>
  <w:style w:type="paragraph" w:customStyle="1" w:styleId="Numberedpara3a">
    <w:name w:val="Numbered para 3 (a)"/>
    <w:basedOn w:val="Normal"/>
    <w:semiHidden/>
    <w:rsid w:val="00CF12CF"/>
  </w:style>
  <w:style w:type="paragraph" w:customStyle="1" w:styleId="Numberedpara4i">
    <w:name w:val="Numbered para 4 (i)"/>
    <w:basedOn w:val="Normal"/>
    <w:semiHidden/>
    <w:rsid w:val="00CF12CF"/>
  </w:style>
  <w:style w:type="paragraph" w:customStyle="1" w:styleId="Bullet">
    <w:name w:val="Bullet"/>
    <w:basedOn w:val="Normal"/>
    <w:rsid w:val="00A840D6"/>
    <w:pPr>
      <w:numPr>
        <w:numId w:val="39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A167D7"/>
    <w:pPr>
      <w:numPr>
        <w:ilvl w:val="1"/>
        <w:numId w:val="39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A167D7"/>
    <w:pPr>
      <w:numPr>
        <w:ilvl w:val="2"/>
        <w:numId w:val="39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5675E0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5675E0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5675E0"/>
    <w:pPr>
      <w:ind w:left="1701"/>
    </w:pPr>
  </w:style>
  <w:style w:type="paragraph" w:customStyle="1" w:styleId="ListABC">
    <w:name w:val="List A B C"/>
    <w:basedOn w:val="Normal"/>
    <w:semiHidden/>
    <w:rsid w:val="00CF12CF"/>
    <w:pPr>
      <w:numPr>
        <w:numId w:val="12"/>
      </w:numPr>
      <w:spacing w:before="80" w:after="80"/>
    </w:pPr>
  </w:style>
  <w:style w:type="paragraph" w:customStyle="1" w:styleId="List123">
    <w:name w:val="List 1 2 3"/>
    <w:basedOn w:val="Normal"/>
    <w:rsid w:val="00CF12CF"/>
    <w:pPr>
      <w:numPr>
        <w:numId w:val="37"/>
      </w:numPr>
      <w:spacing w:before="80" w:after="80"/>
    </w:pPr>
  </w:style>
  <w:style w:type="paragraph" w:styleId="FootnoteText">
    <w:name w:val="footnote text"/>
    <w:basedOn w:val="Normal"/>
    <w:semiHidden/>
    <w:rsid w:val="00890CE4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40020C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rsid w:val="0030084C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rsid w:val="0030084C"/>
    <w:pPr>
      <w:tabs>
        <w:tab w:val="left" w:pos="993"/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30084C"/>
    <w:pPr>
      <w:tabs>
        <w:tab w:val="left" w:pos="1701"/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30084C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30084C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5675E0"/>
  </w:style>
  <w:style w:type="paragraph" w:customStyle="1" w:styleId="Tableheading">
    <w:name w:val="Table heading"/>
    <w:basedOn w:val="Normal"/>
    <w:rsid w:val="00CF12CF"/>
    <w:pPr>
      <w:spacing w:before="40" w:after="40"/>
    </w:pPr>
    <w:rPr>
      <w:b/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rsid w:val="007D3469"/>
    <w:rPr>
      <w:rFonts w:eastAsiaTheme="minorHAnsi" w:cs="Arial"/>
      <w:b/>
      <w:bCs/>
      <w:iCs/>
      <w:color w:val="1F546B"/>
      <w:sz w:val="36"/>
      <w:szCs w:val="28"/>
      <w:lang w:eastAsia="en-US"/>
    </w:rPr>
  </w:style>
  <w:style w:type="paragraph" w:customStyle="1" w:styleId="BodyTextTable">
    <w:name w:val="Body Text Table"/>
    <w:basedOn w:val="BodyText"/>
    <w:uiPriority w:val="11"/>
    <w:semiHidden/>
    <w:rsid w:val="00761293"/>
    <w:pPr>
      <w:spacing w:after="180" w:line="260" w:lineRule="atLeast"/>
    </w:pPr>
  </w:style>
  <w:style w:type="paragraph" w:customStyle="1" w:styleId="BodyTextTableLastLine">
    <w:name w:val="Body Text Table Last Line"/>
    <w:basedOn w:val="BodyTextTable"/>
    <w:uiPriority w:val="99"/>
    <w:semiHidden/>
    <w:rsid w:val="005675E0"/>
    <w:pPr>
      <w:spacing w:after="0"/>
    </w:pPr>
  </w:style>
  <w:style w:type="paragraph" w:customStyle="1" w:styleId="Tablebullet">
    <w:name w:val="Table bullet"/>
    <w:basedOn w:val="Tablenormal0"/>
    <w:rsid w:val="0082264B"/>
    <w:pPr>
      <w:numPr>
        <w:numId w:val="25"/>
      </w:numPr>
    </w:pPr>
  </w:style>
  <w:style w:type="paragraph" w:customStyle="1" w:styleId="Tablebulletlevel2">
    <w:name w:val="Table bullet level 2"/>
    <w:basedOn w:val="Tablenormal0"/>
    <w:uiPriority w:val="99"/>
    <w:semiHidden/>
    <w:rsid w:val="00CF12CF"/>
    <w:pPr>
      <w:numPr>
        <w:ilvl w:val="1"/>
        <w:numId w:val="25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9D28CF"/>
    <w:pPr>
      <w:numPr>
        <w:ilvl w:val="2"/>
        <w:numId w:val="25"/>
      </w:numPr>
      <w:spacing w:before="60" w:after="60"/>
    </w:pPr>
  </w:style>
  <w:style w:type="paragraph" w:customStyle="1" w:styleId="Tablelist123">
    <w:name w:val="Table list 1 2 3"/>
    <w:basedOn w:val="Tablenormal0"/>
    <w:rsid w:val="00CF12CF"/>
    <w:pPr>
      <w:numPr>
        <w:numId w:val="24"/>
      </w:numPr>
    </w:pPr>
  </w:style>
  <w:style w:type="paragraph" w:customStyle="1" w:styleId="Tablelist123level2">
    <w:name w:val="Table list 1 2 3 level 2"/>
    <w:basedOn w:val="Tablenormal0"/>
    <w:semiHidden/>
    <w:rsid w:val="00CF12CF"/>
    <w:pPr>
      <w:numPr>
        <w:ilvl w:val="1"/>
        <w:numId w:val="24"/>
      </w:numPr>
    </w:pPr>
  </w:style>
  <w:style w:type="character" w:customStyle="1" w:styleId="Heading4Char">
    <w:name w:val="Heading 4 Char"/>
    <w:basedOn w:val="DefaultParagraphFont"/>
    <w:link w:val="Heading4"/>
    <w:rsid w:val="007D3469"/>
    <w:rPr>
      <w:rFonts w:eastAsiaTheme="minorHAnsi"/>
      <w:b/>
      <w:bCs/>
      <w:i/>
      <w:color w:val="1F546B" w:themeColor="text2"/>
      <w:szCs w:val="28"/>
      <w:lang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5675E0"/>
    <w:pPr>
      <w:numPr>
        <w:numId w:val="8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5675E0"/>
    <w:pPr>
      <w:numPr>
        <w:ilvl w:val="1"/>
        <w:numId w:val="8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5675E0"/>
    <w:pPr>
      <w:numPr>
        <w:ilvl w:val="3"/>
        <w:numId w:val="24"/>
      </w:numPr>
    </w:pPr>
  </w:style>
  <w:style w:type="paragraph" w:styleId="Caption">
    <w:name w:val="caption"/>
    <w:basedOn w:val="Normal"/>
    <w:next w:val="Normal"/>
    <w:qFormat/>
    <w:rsid w:val="007D3469"/>
    <w:pPr>
      <w:keepNext/>
      <w:spacing w:before="80" w:after="80"/>
      <w:jc w:val="center"/>
    </w:pPr>
    <w:rPr>
      <w:b/>
      <w:bCs/>
      <w:szCs w:val="20"/>
    </w:rPr>
  </w:style>
  <w:style w:type="paragraph" w:customStyle="1" w:styleId="WhiteSpace">
    <w:name w:val="White Space"/>
    <w:basedOn w:val="Normal"/>
    <w:uiPriority w:val="99"/>
    <w:semiHidden/>
    <w:rsid w:val="005675E0"/>
    <w:rPr>
      <w:sz w:val="12"/>
    </w:rPr>
  </w:style>
  <w:style w:type="table" w:customStyle="1" w:styleId="TableDIA">
    <w:name w:val="Table DIA"/>
    <w:basedOn w:val="TableNormal"/>
    <w:rsid w:val="005675E0"/>
    <w:rPr>
      <w:rFonts w:ascii="Arial" w:hAnsi="Arial"/>
    </w:rPr>
    <w:tblPr/>
    <w:tblStylePr w:type="firstRow">
      <w:rPr>
        <w:rFonts w:ascii="Arial" w:hAnsi="Arial"/>
        <w:b w:val="0"/>
        <w:bCs/>
        <w:color w:val="auto"/>
        <w:sz w:val="20"/>
      </w:rPr>
    </w:tblStylePr>
  </w:style>
  <w:style w:type="paragraph" w:customStyle="1" w:styleId="Headingappendix">
    <w:name w:val="Heading appendix"/>
    <w:basedOn w:val="Heading1"/>
    <w:next w:val="Normal"/>
    <w:rsid w:val="00B969ED"/>
    <w:pPr>
      <w:numPr>
        <w:numId w:val="42"/>
      </w:numPr>
      <w:tabs>
        <w:tab w:val="left" w:pos="2268"/>
      </w:tabs>
      <w:outlineLvl w:val="7"/>
    </w:pPr>
  </w:style>
  <w:style w:type="paragraph" w:customStyle="1" w:styleId="NotforContentsheading1">
    <w:name w:val="Not for Contents heading 1"/>
    <w:basedOn w:val="Normal"/>
    <w:next w:val="Normal"/>
    <w:rsid w:val="00B62134"/>
    <w:pPr>
      <w:keepNext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5675E0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5675E0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5675E0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7D3469"/>
    <w:pPr>
      <w:numPr>
        <w:ilvl w:val="1"/>
        <w:numId w:val="12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E367C5"/>
    <w:pPr>
      <w:keepNext/>
      <w:spacing w:before="360"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7D3469"/>
    <w:rPr>
      <w:rFonts w:eastAsiaTheme="minorHAnsi" w:cs="Arial"/>
      <w:b/>
      <w:bCs/>
      <w:color w:val="1F546B"/>
      <w:sz w:val="28"/>
      <w:szCs w:val="26"/>
      <w:lang w:eastAsia="en-US"/>
    </w:rPr>
  </w:style>
  <w:style w:type="paragraph" w:styleId="BalloonText">
    <w:name w:val="Balloon Text"/>
    <w:basedOn w:val="Normal"/>
    <w:uiPriority w:val="99"/>
    <w:semiHidden/>
    <w:rsid w:val="005675E0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6B3396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5675E0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5675E0"/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table" w:customStyle="1" w:styleId="DIATable">
    <w:name w:val="_DIA Table"/>
    <w:basedOn w:val="TableNormal"/>
    <w:uiPriority w:val="99"/>
    <w:rsid w:val="00687CA4"/>
    <w:pPr>
      <w:spacing w:before="56" w:after="32"/>
    </w:pPr>
    <w:rPr>
      <w:rFonts w:cstheme="minorBidi"/>
      <w:sz w:val="22"/>
      <w:lang w:eastAsia="en-US"/>
    </w:rPr>
    <w:tblPr/>
    <w:tblStylePr w:type="firstRow">
      <w:pPr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</w:tblStylePr>
  </w:style>
  <w:style w:type="character" w:styleId="SubtleEmphasis">
    <w:name w:val="Subtle Emphasis"/>
    <w:basedOn w:val="DefaultParagraphFont"/>
    <w:uiPriority w:val="99"/>
    <w:semiHidden/>
    <w:qFormat/>
    <w:rsid w:val="007D3469"/>
    <w:rPr>
      <w:i/>
      <w:iCs/>
    </w:rPr>
  </w:style>
  <w:style w:type="character" w:styleId="IntenseEmphasis">
    <w:name w:val="Intense Emphasis"/>
    <w:uiPriority w:val="99"/>
    <w:semiHidden/>
    <w:qFormat/>
    <w:rsid w:val="007D3469"/>
    <w:rPr>
      <w:b/>
      <w:i/>
    </w:rPr>
  </w:style>
  <w:style w:type="paragraph" w:styleId="ListParagraph">
    <w:name w:val="List Paragraph"/>
    <w:basedOn w:val="List123"/>
    <w:uiPriority w:val="34"/>
    <w:qFormat/>
    <w:rsid w:val="007D3469"/>
    <w:pPr>
      <w:numPr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1"/>
    <w:semiHidden/>
    <w:rsid w:val="007D3469"/>
    <w:rPr>
      <w:rFonts w:eastAsiaTheme="minorHAnsi"/>
      <w:b/>
      <w:bCs/>
      <w:iCs/>
      <w:szCs w:val="26"/>
      <w:lang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7D3469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7D3469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7D3469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5675E0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5675E0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5675E0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5675E0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5675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875B8"/>
    <w:rPr>
      <w:rFonts w:cs="Consolas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675E0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875B8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7D3469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7D3469"/>
    <w:rPr>
      <w:rFonts w:eastAsiaTheme="minorHAnsi"/>
      <w:b/>
      <w:bCs/>
      <w:i/>
      <w:iCs/>
      <w:color w:val="1F546B" w:themeColor="text2"/>
      <w:lang w:eastAsia="en-US"/>
    </w:rPr>
  </w:style>
  <w:style w:type="paragraph" w:customStyle="1" w:styleId="Headingpage">
    <w:name w:val="Heading page"/>
    <w:basedOn w:val="Normal"/>
    <w:next w:val="Normal"/>
    <w:semiHidden/>
    <w:rsid w:val="00E367C5"/>
    <w:pPr>
      <w:spacing w:before="400"/>
    </w:pPr>
    <w:rPr>
      <w:b/>
      <w:sz w:val="48"/>
    </w:rPr>
  </w:style>
  <w:style w:type="paragraph" w:customStyle="1" w:styleId="Tablenormal0">
    <w:name w:val="Table normal"/>
    <w:basedOn w:val="Normal"/>
    <w:qFormat/>
    <w:rsid w:val="007D3469"/>
    <w:pPr>
      <w:spacing w:before="40" w:after="40"/>
    </w:pPr>
  </w:style>
  <w:style w:type="character" w:customStyle="1" w:styleId="Heading6Char">
    <w:name w:val="Heading 6 Char"/>
    <w:basedOn w:val="DefaultParagraphFont"/>
    <w:link w:val="Heading6"/>
    <w:uiPriority w:val="1"/>
    <w:semiHidden/>
    <w:rsid w:val="007D3469"/>
    <w:rPr>
      <w:rFonts w:asciiTheme="minorHAnsi" w:eastAsiaTheme="minorEastAsia" w:hAnsiTheme="minorHAnsi" w:cstheme="minorBidi"/>
      <w:b/>
      <w:bCs/>
      <w:i/>
      <w:sz w:val="22"/>
      <w:szCs w:val="22"/>
      <w:lang w:val="en-US"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7D3469"/>
    <w:pPr>
      <w:numPr>
        <w:ilvl w:val="2"/>
        <w:numId w:val="12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7D3469"/>
    <w:pPr>
      <w:numPr>
        <w:ilvl w:val="1"/>
        <w:numId w:val="3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7D3469"/>
    <w:pPr>
      <w:numPr>
        <w:ilvl w:val="2"/>
        <w:numId w:val="3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7D3469"/>
    <w:pPr>
      <w:keepNext/>
      <w:numPr>
        <w:numId w:val="10"/>
      </w:numPr>
      <w:tabs>
        <w:tab w:val="left" w:pos="567"/>
      </w:tabs>
      <w:spacing w:after="60"/>
    </w:pPr>
    <w:rPr>
      <w:b/>
    </w:rPr>
  </w:style>
  <w:style w:type="paragraph" w:customStyle="1" w:styleId="Legislationnumber">
    <w:name w:val="Legislation number"/>
    <w:basedOn w:val="Normal"/>
    <w:semiHidden/>
    <w:qFormat/>
    <w:rsid w:val="007D3469"/>
    <w:pPr>
      <w:numPr>
        <w:numId w:val="2"/>
      </w:numPr>
      <w:tabs>
        <w:tab w:val="left" w:pos="567"/>
      </w:tabs>
      <w:spacing w:before="60" w:after="60"/>
    </w:pPr>
  </w:style>
  <w:style w:type="paragraph" w:customStyle="1" w:styleId="Legislationa">
    <w:name w:val="Legislation (a)"/>
    <w:basedOn w:val="Normal"/>
    <w:semiHidden/>
    <w:qFormat/>
    <w:rsid w:val="007D3469"/>
    <w:pPr>
      <w:numPr>
        <w:ilvl w:val="2"/>
        <w:numId w:val="10"/>
      </w:numPr>
      <w:spacing w:before="60" w:after="60"/>
    </w:pPr>
  </w:style>
  <w:style w:type="paragraph" w:customStyle="1" w:styleId="Legislationi">
    <w:name w:val="Legislation (i)"/>
    <w:basedOn w:val="Normal"/>
    <w:semiHidden/>
    <w:qFormat/>
    <w:rsid w:val="007D3469"/>
    <w:pPr>
      <w:numPr>
        <w:ilvl w:val="3"/>
        <w:numId w:val="10"/>
      </w:numPr>
      <w:spacing w:before="60" w:after="60"/>
    </w:pPr>
  </w:style>
  <w:style w:type="paragraph" w:customStyle="1" w:styleId="Numberedparaindentonly">
    <w:name w:val="Numbered para indent only"/>
    <w:basedOn w:val="Normal"/>
    <w:semiHidden/>
    <w:qFormat/>
    <w:rsid w:val="007D3469"/>
    <w:pPr>
      <w:spacing w:after="120"/>
      <w:ind w:left="567"/>
    </w:pPr>
  </w:style>
  <w:style w:type="paragraph" w:customStyle="1" w:styleId="Numberedparaheading">
    <w:name w:val="Numbered para heading"/>
    <w:basedOn w:val="BodyText"/>
    <w:semiHidden/>
    <w:rsid w:val="00091C3A"/>
    <w:rPr>
      <w:b/>
      <w:sz w:val="28"/>
    </w:rPr>
  </w:style>
  <w:style w:type="paragraph" w:customStyle="1" w:styleId="Spacer">
    <w:name w:val="Spacer"/>
    <w:basedOn w:val="Normal"/>
    <w:qFormat/>
    <w:rsid w:val="007D3469"/>
    <w:pPr>
      <w:spacing w:after="0"/>
    </w:pPr>
  </w:style>
  <w:style w:type="paragraph" w:customStyle="1" w:styleId="Page">
    <w:name w:val="Page"/>
    <w:basedOn w:val="Spacer"/>
    <w:semiHidden/>
    <w:qFormat/>
    <w:rsid w:val="007D3469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7202D5"/>
    <w:tblPr>
      <w:tblInd w:w="108" w:type="dxa"/>
    </w:tblPr>
  </w:style>
  <w:style w:type="paragraph" w:customStyle="1" w:styleId="Tinyline">
    <w:name w:val="Tiny line"/>
    <w:basedOn w:val="Normal"/>
    <w:qFormat/>
    <w:rsid w:val="007D3469"/>
    <w:pPr>
      <w:spacing w:after="0"/>
    </w:pPr>
    <w:rPr>
      <w:sz w:val="8"/>
    </w:rPr>
  </w:style>
  <w:style w:type="paragraph" w:customStyle="1" w:styleId="Numberedpara1heading">
    <w:name w:val="Numbered para 1 (heading)"/>
    <w:basedOn w:val="Normal"/>
    <w:semiHidden/>
    <w:rsid w:val="00A313C6"/>
    <w:rPr>
      <w:b/>
    </w:rPr>
  </w:style>
  <w:style w:type="paragraph" w:customStyle="1" w:styleId="Tablenormal12pt">
    <w:name w:val="Table normal 12pt"/>
    <w:basedOn w:val="Tablenormal0"/>
    <w:semiHidden/>
    <w:qFormat/>
    <w:rsid w:val="007D3469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7D3469"/>
    <w:pPr>
      <w:keepNext/>
    </w:pPr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7D3469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7D3469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7D3469"/>
    <w:pPr>
      <w:spacing w:before="44" w:after="24"/>
    </w:pPr>
    <w:rPr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7D3469"/>
    <w:pPr>
      <w:spacing w:before="40" w:after="40"/>
    </w:pPr>
    <w:rPr>
      <w:b/>
      <w:color w:val="FFFFFF" w:themeColor="background1"/>
      <w:sz w:val="20"/>
    </w:rPr>
  </w:style>
  <w:style w:type="paragraph" w:customStyle="1" w:styleId="Numberedparasubheading">
    <w:name w:val="Numbered para subheading"/>
    <w:basedOn w:val="Normal"/>
    <w:next w:val="Numberedpara2"/>
    <w:semiHidden/>
    <w:rsid w:val="00A313C6"/>
    <w:rPr>
      <w:b/>
      <w:i/>
    </w:rPr>
  </w:style>
  <w:style w:type="paragraph" w:customStyle="1" w:styleId="Title2">
    <w:name w:val="Title 2"/>
    <w:basedOn w:val="Title"/>
    <w:qFormat/>
    <w:rsid w:val="007D3469"/>
    <w:rPr>
      <w:sz w:val="52"/>
    </w:rPr>
  </w:style>
  <w:style w:type="paragraph" w:customStyle="1" w:styleId="Numberedpara2a">
    <w:name w:val="Numbered para 2 (a)"/>
    <w:basedOn w:val="Numberedpara3a"/>
    <w:semiHidden/>
    <w:rsid w:val="00A313C6"/>
  </w:style>
  <w:style w:type="paragraph" w:customStyle="1" w:styleId="Numberedpara3i">
    <w:name w:val="Numbered para 3 (i)"/>
    <w:basedOn w:val="Numberedpara4i"/>
    <w:semiHidden/>
    <w:rsid w:val="00A313C6"/>
  </w:style>
  <w:style w:type="character" w:customStyle="1" w:styleId="FooterChar">
    <w:name w:val="Footer Char"/>
    <w:basedOn w:val="DefaultParagraphFont"/>
    <w:link w:val="Footer"/>
    <w:rsid w:val="00DD3BD0"/>
    <w:rPr>
      <w:rFonts w:eastAsiaTheme="minorHAnsi"/>
      <w:i/>
      <w:sz w:val="20"/>
      <w:lang w:eastAsia="en-US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7D3469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7D3469"/>
    <w:pPr>
      <w:numPr>
        <w:numId w:val="48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7D3469"/>
    <w:pPr>
      <w:numPr>
        <w:ilvl w:val="1"/>
        <w:numId w:val="48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7D3469"/>
    <w:pPr>
      <w:numPr>
        <w:ilvl w:val="2"/>
        <w:numId w:val="48"/>
      </w:numPr>
      <w:spacing w:after="120"/>
    </w:pPr>
  </w:style>
  <w:style w:type="paragraph" w:customStyle="1" w:styleId="Numberedpara2heading">
    <w:name w:val="Numbered para (2) heading"/>
    <w:basedOn w:val="Normal"/>
    <w:semiHidden/>
    <w:qFormat/>
    <w:rsid w:val="007D3469"/>
    <w:pPr>
      <w:keepNext/>
      <w:spacing w:before="240" w:after="120"/>
    </w:pPr>
    <w:rPr>
      <w:b/>
      <w:sz w:val="28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7D3469"/>
    <w:rPr>
      <w:b/>
      <w:i/>
      <w:caps/>
      <w:smallCaps w:val="0"/>
      <w:sz w:val="22"/>
    </w:rPr>
  </w:style>
  <w:style w:type="paragraph" w:customStyle="1" w:styleId="Numberedpara11headingwithnumber">
    <w:name w:val="Numbered para (1) 1 (heading with number)"/>
    <w:basedOn w:val="Normal"/>
    <w:semiHidden/>
    <w:qFormat/>
    <w:rsid w:val="007D3469"/>
    <w:pPr>
      <w:keepNext/>
      <w:numPr>
        <w:numId w:val="38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7D3469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7D3469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7D3469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7D3469"/>
    <w:pPr>
      <w:numPr>
        <w:numId w:val="36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7D3469"/>
    <w:pPr>
      <w:numPr>
        <w:ilvl w:val="1"/>
        <w:numId w:val="36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7D3469"/>
    <w:pPr>
      <w:numPr>
        <w:ilvl w:val="2"/>
        <w:numId w:val="36"/>
      </w:numPr>
      <w:spacing w:after="120"/>
    </w:pPr>
  </w:style>
  <w:style w:type="character" w:customStyle="1" w:styleId="TitleChar">
    <w:name w:val="Title Char"/>
    <w:basedOn w:val="DefaultParagraphFont"/>
    <w:link w:val="Title"/>
    <w:rsid w:val="007C42FA"/>
    <w:rPr>
      <w:rFonts w:eastAsiaTheme="minorHAnsi"/>
      <w:b/>
      <w:color w:val="1F546B"/>
      <w:sz w:val="80"/>
      <w:szCs w:val="80"/>
      <w:lang w:eastAsia="en-US"/>
    </w:rPr>
  </w:style>
  <w:style w:type="paragraph" w:customStyle="1" w:styleId="Securityclassificiation">
    <w:name w:val="Security classificiation"/>
    <w:basedOn w:val="Title2"/>
    <w:qFormat/>
    <w:rsid w:val="00342DBF"/>
    <w:pPr>
      <w:spacing w:before="240" w:after="0"/>
      <w:jc w:val="center"/>
    </w:pPr>
    <w:rPr>
      <w:caps/>
      <w:color w:val="000000" w:themeColor="text1"/>
      <w:sz w:val="32"/>
    </w:rPr>
  </w:style>
  <w:style w:type="paragraph" w:customStyle="1" w:styleId="LHcolumn">
    <w:name w:val="LH column"/>
    <w:basedOn w:val="Normal"/>
    <w:rsid w:val="00E26D66"/>
    <w:rPr>
      <w:rFonts w:eastAsia="Calibri"/>
      <w:b/>
      <w:color w:val="1F546B" w:themeColor="text2"/>
      <w:w w:val="90"/>
    </w:rPr>
  </w:style>
  <w:style w:type="paragraph" w:customStyle="1" w:styleId="Coverimage">
    <w:name w:val="Cover image"/>
    <w:basedOn w:val="Spacer"/>
    <w:qFormat/>
    <w:rsid w:val="007D3469"/>
    <w:pPr>
      <w:jc w:val="right"/>
    </w:pPr>
  </w:style>
  <w:style w:type="character" w:customStyle="1" w:styleId="Crossreferences">
    <w:name w:val="Cross references"/>
    <w:basedOn w:val="DefaultParagraphFont"/>
    <w:uiPriority w:val="1"/>
    <w:qFormat/>
    <w:rsid w:val="00A840D6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235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2350B6"/>
    <w:rPr>
      <w:i/>
      <w:iCs/>
      <w:color w:val="404040" w:themeColor="text1" w:themeTint="BF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35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0B6"/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table" w:customStyle="1" w:styleId="TableGrid10">
    <w:name w:val="Table Grid1"/>
    <w:basedOn w:val="TableNormal"/>
    <w:next w:val="TableGrid"/>
    <w:uiPriority w:val="59"/>
    <w:rsid w:val="002350B6"/>
    <w:pPr>
      <w:spacing w:line="280" w:lineRule="atLeast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7B1"/>
    <w:rPr>
      <w:rFonts w:asciiTheme="minorHAnsi" w:eastAsiaTheme="minorEastAsia" w:hAnsiTheme="minorHAnsi" w:cstheme="minorBidi"/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2707B1"/>
    <w:pPr>
      <w:spacing w:before="0" w:after="0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AF43F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e3cd8b2bb9d4345bdc2423c538b1d8a xmlns="c83447ba-b5ef-4ca3-bee2-e8a33d53e796" xsi:nil="true"/>
    <TaxKeywordTaxHTField xmlns="5750afb1-007a-481a-96df-a71c539b9a3e" xsi:nil="true"/>
    <i0f84bba906045b4af568ee102a52dcb xmlns="29d1a10e-3657-4280-87ff-a35301d0b11a">
      <Terms xmlns="http://schemas.microsoft.com/office/infopath/2007/PartnerControls"/>
    </i0f84bba906045b4af568ee102a52dcb>
    <k1c1143ac45f4ed1a4652ce3aa40740b xmlns="5750afb1-007a-481a-96df-a71c539b9a3e" xsi:nil="true"/>
    <TaxCatchAll xmlns="5750afb1-007a-481a-96df-a71c539b9a3e">
      <Value>1</Value>
    </TaxCatchAll>
    <ECMSNotes xmlns="c83447ba-b5ef-4ca3-bee2-e8a33d53e796" xsi:nil="true"/>
    <_dlc_DocId xmlns="29d1a10e-3657-4280-87ff-a35301d0b11a">UPKH2V75NZ2K-1620344266-175</_dlc_DocId>
    <_dlc_DocIdUrl xmlns="29d1a10e-3657-4280-87ff-a35301d0b11a">
      <Url>https://azurediagovt.sharepoint.com/sites/ECMS-COM/_layouts/15/DocIdRedir.aspx?ID=UPKH2V75NZ2K-1620344266-175</Url>
      <Description>UPKH2V75NZ2K-1620344266-175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ukatai Document" ma:contentTypeID="0x010100BBE92E78E67DCA4EA1CC137306E4FBCA009FCC2E1EA27C214FB4ED3C3F6463F197" ma:contentTypeVersion="2" ma:contentTypeDescription="The base content type for documents in Hukatai." ma:contentTypeScope="" ma:versionID="da70b42d6a26897f564ed495f75a9167">
  <xsd:schema xmlns:xsd="http://www.w3.org/2001/XMLSchema" xmlns:xs="http://www.w3.org/2001/XMLSchema" xmlns:p="http://schemas.microsoft.com/office/2006/metadata/properties" xmlns:ns2="c83447ba-b5ef-4ca3-bee2-e8a33d53e796" xmlns:ns3="5750afb1-007a-481a-96df-a71c539b9a3e" xmlns:ns4="29d1a10e-3657-4280-87ff-a35301d0b11a" targetNamespace="http://schemas.microsoft.com/office/2006/metadata/properties" ma:root="true" ma:fieldsID="9a1cd87b1421002ec05ded70c66c29f3" ns2:_="" ns3:_="" ns4:_="">
    <xsd:import namespace="c83447ba-b5ef-4ca3-bee2-e8a33d53e796"/>
    <xsd:import namespace="5750afb1-007a-481a-96df-a71c539b9a3e"/>
    <xsd:import namespace="29d1a10e-3657-4280-87ff-a35301d0b11a"/>
    <xsd:element name="properties">
      <xsd:complexType>
        <xsd:sequence>
          <xsd:element name="documentManagement">
            <xsd:complexType>
              <xsd:all>
                <xsd:element ref="ns2:ee3cd8b2bb9d4345bdc2423c538b1d8a" minOccurs="0"/>
                <xsd:element ref="ns3:TaxCatchAll" minOccurs="0"/>
                <xsd:element ref="ns2:TaxCatchAllLabel" minOccurs="0"/>
                <xsd:element ref="ns3:k1c1143ac45f4ed1a4652ce3aa40740b" minOccurs="0"/>
                <xsd:element ref="ns2:ECMSNotes" minOccurs="0"/>
                <xsd:element ref="ns3:TaxKeywordTaxHTField" minOccurs="0"/>
                <xsd:element ref="ns4:_dlc_DocId" minOccurs="0"/>
                <xsd:element ref="ns4:_dlc_DocIdUrl" minOccurs="0"/>
                <xsd:element ref="ns4:_dlc_DocIdPersistId" minOccurs="0"/>
                <xsd:element ref="ns4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47ba-b5ef-4ca3-bee2-e8a33d53e796" elementFormDefault="qualified">
    <xsd:import namespace="http://schemas.microsoft.com/office/2006/documentManagement/types"/>
    <xsd:import namespace="http://schemas.microsoft.com/office/infopath/2007/PartnerControls"/>
    <xsd:element name="ee3cd8b2bb9d4345bdc2423c538b1d8a" ma:index="8" nillable="true" ma:displayName="ECMSTopic_0" ma:hidden="true" ma:internalName="ee3cd8b2bb9d4345bdc2423c538b1d8a">
      <xsd:simpleType>
        <xsd:restriction base="dms:Note"/>
      </xsd:simpleType>
    </xsd:element>
    <xsd:element name="TaxCatchAllLabel" ma:index="10" nillable="true" ma:displayName="Taxonomy Catch All Column1" ma:hidden="true" ma:list="{3030c5f8-189f-45e9-9fd6-e6d263da2642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MSNotes" ma:index="14" nillable="true" ma:displayName="Notes" ma:internalName="ECMS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3030c5f8-189f-45e9-9fd6-e6d263da2642}" ma:internalName="TaxCatchAll" ma:showField="CatchAllData" ma:web="29d1a10e-3657-4280-87ff-a35301d0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1c1143ac45f4ed1a4652ce3aa40740b" ma:index="12" nillable="true" ma:displayName="ECMSSecurityClassification_0" ma:hidden="true" ma:internalName="k1c1143ac45f4ed1a4652ce3aa40740b">
      <xsd:simpleType>
        <xsd:restriction base="dms:Note"/>
      </xsd:simpleType>
    </xsd:element>
    <xsd:element name="TaxKeywordTaxHTField" ma:index="15" nillable="true" ma:displayName="TaxKeywordTaxHTField" ma:hidden="true" ma:internalName="TaxKeywordTaxHT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1a10e-3657-4280-87ff-a35301d0b11a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20" nillable="true" ma:taxonomy="true" ma:internalName="i0f84bba906045b4af568ee102a52dcb" ma:taxonomyFieldName="RevIMBCS" ma:displayName="RDS" ma:indexed="true" ma:default="" ma:fieldId="{20f84bba-9060-45b4-af56-8ee102a52dcb}" ma:sspId="220cfdc9-10b9-451b-a41a-57414fe47a11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220cfdc9-10b9-451b-a41a-57414fe47a11" ContentTypeId="0x010100BBE92E78E67DCA4EA1CC137306E4FBCA" PreviousValue="false" LastSyncTimeStamp="2024-10-15T04:36:43.35Z"/>
</file>

<file path=customXml/itemProps1.xml><?xml version="1.0" encoding="utf-8"?>
<ds:datastoreItem xmlns:ds="http://schemas.openxmlformats.org/officeDocument/2006/customXml" ds:itemID="{D63D2825-053C-4B2D-BCF3-E1374C9629E6}">
  <ds:schemaRefs>
    <ds:schemaRef ds:uri="http://schemas.microsoft.com/office/2006/metadata/properties"/>
    <ds:schemaRef ds:uri="http://schemas.microsoft.com/office/infopath/2007/PartnerControls"/>
    <ds:schemaRef ds:uri="c83447ba-b5ef-4ca3-bee2-e8a33d53e796"/>
    <ds:schemaRef ds:uri="5750afb1-007a-481a-96df-a71c539b9a3e"/>
    <ds:schemaRef ds:uri="29d1a10e-3657-4280-87ff-a35301d0b11a"/>
  </ds:schemaRefs>
</ds:datastoreItem>
</file>

<file path=customXml/itemProps2.xml><?xml version="1.0" encoding="utf-8"?>
<ds:datastoreItem xmlns:ds="http://schemas.openxmlformats.org/officeDocument/2006/customXml" ds:itemID="{5893083C-D17A-4534-B468-4B1A2BBFE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447ba-b5ef-4ca3-bee2-e8a33d53e796"/>
    <ds:schemaRef ds:uri="5750afb1-007a-481a-96df-a71c539b9a3e"/>
    <ds:schemaRef ds:uri="29d1a10e-3657-4280-87ff-a35301d0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D9A48-B285-4ACF-941D-820D1B04E8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603BC0-8380-42FA-956D-E42A66E320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4AB9CC-7402-4192-971C-F046C3C08774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4042d8c5-79dc-48e9-84e0-80a3504854b5}" enabled="1" method="Privileged" siteId="{8763688f-b2d2-46f9-bc2c-cebbeeb58e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7724</Characters>
  <Application>Microsoft Office Word</Application>
  <DocSecurity>0</DocSecurity>
  <Lines>144</Lines>
  <Paragraphs>80</Paragraphs>
  <ScaleCrop>false</ScaleCrop>
  <Company>Te Tari Taiwhenua Department of Internal Affairs</Company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Cornejo</dc:creator>
  <cp:keywords/>
  <dc:description/>
  <cp:lastModifiedBy>Daniel Bellam</cp:lastModifiedBy>
  <cp:revision>3</cp:revision>
  <cp:lastPrinted>2014-07-01T15:31:00Z</cp:lastPrinted>
  <dcterms:created xsi:type="dcterms:W3CDTF">2026-08-21T01:12:00Z</dcterms:created>
  <dcterms:modified xsi:type="dcterms:W3CDTF">2026-08-21T02:20:00Z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0x010100BBE92E78E67DCA4EA1CC137306E4FBCA009FCC2E1EA27C214FB4ED3C3F6463F197</vt:lpwstr>
  </property>
  <property fmtid="{D5CDD505-2E9C-101B-9397-08002B2CF9AE}" pid="3" name="TaxKeyword">
    <vt:lpwstr/>
  </property>
  <property fmtid="{D5CDD505-2E9C-101B-9397-08002B2CF9AE}" pid="4" name="k1c1143ac45f4ed1a4652ce3aa40740b0">
    <vt:lpwstr>IN-CONFIDENCE|e900075c-c4ed-4f94-a479-da568f6b0693</vt:lpwstr>
  </property>
  <property fmtid="{D5CDD505-2E9C-101B-9397-08002B2CF9AE}" pid="5" name="RevIMBCS">
    <vt:lpwstr/>
  </property>
  <property fmtid="{D5CDD505-2E9C-101B-9397-08002B2CF9AE}" pid="6" name="_dlc_DocIdItemGuid">
    <vt:lpwstr>8ef17e28-6f33-4214-93fa-ec2e7da70c45</vt:lpwstr>
  </property>
  <property fmtid="{D5CDD505-2E9C-101B-9397-08002B2CF9AE}" pid="7" name="ECMSSecurityClassification">
    <vt:lpwstr>1;#IN-CONFIDENCE|e900075c-c4ed-4f94-a479-da568f6b0693</vt:lpwstr>
  </property>
  <property fmtid="{D5CDD505-2E9C-101B-9397-08002B2CF9AE}" pid="8" name="ECMSTopic">
    <vt:lpwstr/>
  </property>
  <property fmtid="{D5CDD505-2E9C-101B-9397-08002B2CF9AE}" pid="9" name="ee3cd8b2bb9d4345bdc2423c538b1d8a0">
    <vt:lpwstr/>
  </property>
  <property fmtid="{D5CDD505-2E9C-101B-9397-08002B2CF9AE}" pid="10" name="ClassificationContentMarkingHeaderShapeIds">
    <vt:lpwstr>1f9449f,1daebaf6,25f8875f</vt:lpwstr>
  </property>
  <property fmtid="{D5CDD505-2E9C-101B-9397-08002B2CF9AE}" pid="11" name="ClassificationContentMarkingHeaderFontProps">
    <vt:lpwstr>#000000,11,Aptos</vt:lpwstr>
  </property>
  <property fmtid="{D5CDD505-2E9C-101B-9397-08002B2CF9AE}" pid="12" name="ClassificationContentMarkingHeaderText">
    <vt:lpwstr>[IN-CONFIDENCE]</vt:lpwstr>
  </property>
  <property fmtid="{D5CDD505-2E9C-101B-9397-08002B2CF9AE}" pid="13" name="ClassificationContentMarkingFooterShapeIds">
    <vt:lpwstr>631ee716,589bb55e,100475fd</vt:lpwstr>
  </property>
  <property fmtid="{D5CDD505-2E9C-101B-9397-08002B2CF9AE}" pid="14" name="ClassificationContentMarkingFooterFontProps">
    <vt:lpwstr>#000000,11,Aptos</vt:lpwstr>
  </property>
  <property fmtid="{D5CDD505-2E9C-101B-9397-08002B2CF9AE}" pid="15" name="ClassificationContentMarkingFooterText">
    <vt:lpwstr>[IN-CONFIDENCE]</vt:lpwstr>
  </property>
</Properties>
</file>