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C27F7" w14:textId="632FC58C" w:rsidR="002A0BAC" w:rsidRDefault="00BA2739" w:rsidP="3B61E40E">
      <w:pPr>
        <w:pStyle w:val="Heading1"/>
        <w:spacing w:before="57" w:after="170" w:line="280" w:lineRule="atLeast"/>
        <w:ind w:right="567"/>
      </w:pPr>
      <w:r w:rsidRPr="3B61E40E">
        <w:rPr>
          <w:rFonts w:ascii="Georgia" w:eastAsia="Georgia" w:hAnsi="Georgia" w:cs="Georgia"/>
          <w:color w:val="015D73"/>
          <w:sz w:val="48"/>
          <w:szCs w:val="48"/>
        </w:rPr>
        <w:t>Ra</w:t>
      </w:r>
      <w:r w:rsidR="007131ED" w:rsidRPr="00124A3C">
        <w:rPr>
          <w:rFonts w:ascii="Georgia" w:eastAsia="Georgia" w:hAnsi="Georgia" w:cs="Georgia"/>
          <w:color w:val="015D73"/>
          <w:sz w:val="48"/>
          <w:szCs w:val="48"/>
        </w:rPr>
        <w:t xml:space="preserve">tes </w:t>
      </w:r>
      <w:r w:rsidR="00747BC6" w:rsidRPr="00124A3C">
        <w:rPr>
          <w:rFonts w:ascii="Georgia" w:eastAsia="Georgia" w:hAnsi="Georgia" w:cs="Georgia"/>
          <w:color w:val="015D73"/>
          <w:sz w:val="48"/>
          <w:szCs w:val="48"/>
        </w:rPr>
        <w:t>Cap</w:t>
      </w:r>
      <w:r w:rsidR="00A50C4A" w:rsidRPr="00124A3C">
        <w:rPr>
          <w:rFonts w:ascii="Georgia" w:eastAsia="Georgia" w:hAnsi="Georgia" w:cs="Georgia"/>
          <w:color w:val="015D73"/>
          <w:sz w:val="48"/>
          <w:szCs w:val="48"/>
        </w:rPr>
        <w:t xml:space="preserve">: </w:t>
      </w:r>
      <w:r w:rsidR="002A0BAC" w:rsidRPr="00124A3C">
        <w:rPr>
          <w:rFonts w:ascii="Georgia" w:eastAsia="Georgia" w:hAnsi="Georgia" w:cs="Georgia"/>
          <w:color w:val="015D73"/>
          <w:sz w:val="48"/>
          <w:szCs w:val="48"/>
        </w:rPr>
        <w:t>Technical</w:t>
      </w:r>
      <w:r w:rsidR="00A13336" w:rsidRPr="00124A3C">
        <w:rPr>
          <w:rFonts w:ascii="Georgia" w:eastAsia="Georgia" w:hAnsi="Georgia" w:cs="Georgia"/>
          <w:color w:val="015D73"/>
          <w:sz w:val="48"/>
          <w:szCs w:val="48"/>
        </w:rPr>
        <w:t xml:space="preserve"> </w:t>
      </w:r>
      <w:r w:rsidR="002A0BAC" w:rsidRPr="00124A3C">
        <w:rPr>
          <w:rFonts w:ascii="Georgia" w:eastAsia="Georgia" w:hAnsi="Georgia" w:cs="Georgia"/>
          <w:color w:val="015D73"/>
          <w:sz w:val="48"/>
          <w:szCs w:val="48"/>
        </w:rPr>
        <w:t>Q</w:t>
      </w:r>
      <w:r w:rsidR="0061546D" w:rsidRPr="00124A3C">
        <w:rPr>
          <w:rFonts w:ascii="Georgia" w:eastAsia="Georgia" w:hAnsi="Georgia" w:cs="Georgia"/>
          <w:color w:val="015D73"/>
          <w:sz w:val="48"/>
          <w:szCs w:val="48"/>
        </w:rPr>
        <w:t>uest</w:t>
      </w:r>
      <w:r w:rsidR="0042652D" w:rsidRPr="00124A3C">
        <w:rPr>
          <w:rFonts w:ascii="Georgia" w:eastAsia="Georgia" w:hAnsi="Georgia" w:cs="Georgia"/>
          <w:color w:val="015D73"/>
          <w:sz w:val="48"/>
          <w:szCs w:val="48"/>
        </w:rPr>
        <w:t>i</w:t>
      </w:r>
      <w:r w:rsidR="0061546D" w:rsidRPr="00124A3C">
        <w:rPr>
          <w:rFonts w:ascii="Georgia" w:eastAsia="Georgia" w:hAnsi="Georgia" w:cs="Georgia"/>
          <w:color w:val="015D73"/>
          <w:sz w:val="48"/>
          <w:szCs w:val="48"/>
        </w:rPr>
        <w:t>ons and</w:t>
      </w:r>
      <w:r w:rsidR="0061546D" w:rsidRPr="3B61E40E">
        <w:rPr>
          <w:rFonts w:ascii="Georgia" w:eastAsia="Georgia" w:hAnsi="Georgia" w:cs="Georgia"/>
          <w:color w:val="015D73"/>
          <w:sz w:val="48"/>
          <w:szCs w:val="48"/>
        </w:rPr>
        <w:t xml:space="preserve"> Answers </w:t>
      </w:r>
      <w:r w:rsidR="0042652D" w:rsidRPr="3B61E40E">
        <w:rPr>
          <w:rFonts w:ascii="Georgia" w:eastAsia="Georgia" w:hAnsi="Georgia" w:cs="Georgia"/>
          <w:color w:val="015D73"/>
          <w:sz w:val="48"/>
          <w:szCs w:val="48"/>
        </w:rPr>
        <w:t>for Local Authorities</w:t>
      </w:r>
    </w:p>
    <w:p w14:paraId="725BD25A" w14:textId="7A96D48C" w:rsidR="3B61E40E" w:rsidRDefault="3B61E40E" w:rsidP="3B61E40E">
      <w:pPr>
        <w:pStyle w:val="paragraph"/>
        <w:spacing w:before="0" w:beforeAutospacing="0" w:after="0" w:afterAutospacing="0"/>
        <w:rPr>
          <w:rFonts w:ascii="Calibri" w:eastAsiaTheme="minorEastAsia" w:hAnsi="Calibri" w:cs="Arial"/>
          <w:b/>
          <w:bCs/>
          <w:color w:val="1F546B" w:themeColor="text2"/>
          <w:sz w:val="28"/>
          <w:szCs w:val="28"/>
          <w:lang w:eastAsia="en-US"/>
        </w:rPr>
      </w:pPr>
    </w:p>
    <w:p w14:paraId="112A5E4E" w14:textId="09722EFD" w:rsidR="00687B6A" w:rsidRDefault="00687B6A" w:rsidP="002A0BAC">
      <w:pPr>
        <w:pStyle w:val="paragraph"/>
        <w:spacing w:before="0" w:beforeAutospacing="0" w:after="0" w:afterAutospacing="0"/>
        <w:textAlignment w:val="baseline"/>
        <w:rPr>
          <w:rStyle w:val="normaltextrun"/>
          <w:rFonts w:ascii="Aptos Display" w:hAnsi="Aptos Display" w:cs="Segoe UI"/>
          <w:sz w:val="56"/>
          <w:szCs w:val="56"/>
          <w:lang w:val="en-US"/>
        </w:rPr>
      </w:pPr>
    </w:p>
    <w:p w14:paraId="3E586132" w14:textId="36560101" w:rsidR="007A7C65" w:rsidRDefault="002416D3" w:rsidP="002A0BAC">
      <w:pPr>
        <w:pStyle w:val="paragraph"/>
        <w:spacing w:before="0" w:beforeAutospacing="0" w:after="0" w:afterAutospacing="0"/>
        <w:textAlignment w:val="baseline"/>
        <w:rPr>
          <w:rStyle w:val="normaltextrun"/>
          <w:rFonts w:ascii="Aptos" w:hAnsi="Aptos" w:cs="Segoe UI"/>
          <w:sz w:val="22"/>
          <w:szCs w:val="22"/>
        </w:rPr>
      </w:pPr>
      <w:r w:rsidRPr="00435A8D">
        <w:rPr>
          <w:rStyle w:val="normaltextrun"/>
          <w:rFonts w:ascii="Aptos" w:hAnsi="Aptos" w:cs="Segoe UI"/>
          <w:b/>
          <w:sz w:val="22"/>
          <w:szCs w:val="22"/>
        </w:rPr>
        <w:t>Purpose</w:t>
      </w:r>
      <w:r>
        <w:rPr>
          <w:rStyle w:val="normaltextrun"/>
          <w:rFonts w:ascii="Aptos" w:hAnsi="Aptos" w:cs="Segoe UI"/>
          <w:sz w:val="22"/>
          <w:szCs w:val="22"/>
        </w:rPr>
        <w:t xml:space="preserve">: </w:t>
      </w:r>
      <w:r w:rsidR="00380DB0">
        <w:rPr>
          <w:rStyle w:val="normaltextrun"/>
          <w:rFonts w:ascii="Aptos" w:hAnsi="Aptos" w:cs="Segoe UI"/>
          <w:sz w:val="22"/>
          <w:szCs w:val="22"/>
        </w:rPr>
        <w:t>thi</w:t>
      </w:r>
      <w:r w:rsidR="00967AB2">
        <w:rPr>
          <w:rStyle w:val="normaltextrun"/>
          <w:rFonts w:ascii="Aptos" w:hAnsi="Aptos" w:cs="Segoe UI"/>
          <w:sz w:val="22"/>
          <w:szCs w:val="22"/>
        </w:rPr>
        <w:t xml:space="preserve">s document is </w:t>
      </w:r>
      <w:r w:rsidR="00D01FF7">
        <w:rPr>
          <w:rStyle w:val="normaltextrun"/>
          <w:rFonts w:ascii="Aptos" w:hAnsi="Aptos" w:cs="Segoe UI"/>
          <w:sz w:val="22"/>
          <w:szCs w:val="22"/>
        </w:rPr>
        <w:t>int</w:t>
      </w:r>
      <w:r w:rsidR="00665831">
        <w:rPr>
          <w:rStyle w:val="normaltextrun"/>
          <w:rFonts w:ascii="Aptos" w:hAnsi="Aptos" w:cs="Segoe UI"/>
          <w:sz w:val="22"/>
          <w:szCs w:val="22"/>
        </w:rPr>
        <w:t xml:space="preserve">ended to </w:t>
      </w:r>
      <w:r w:rsidR="00CF3AB5">
        <w:rPr>
          <w:rStyle w:val="normaltextrun"/>
          <w:rFonts w:ascii="Aptos" w:hAnsi="Aptos" w:cs="Segoe UI"/>
          <w:sz w:val="22"/>
          <w:szCs w:val="22"/>
        </w:rPr>
        <w:t xml:space="preserve">primarily </w:t>
      </w:r>
      <w:r w:rsidR="00DE66E9">
        <w:rPr>
          <w:rStyle w:val="normaltextrun"/>
          <w:rFonts w:ascii="Aptos" w:hAnsi="Aptos" w:cs="Segoe UI"/>
          <w:sz w:val="22"/>
          <w:szCs w:val="22"/>
        </w:rPr>
        <w:t>provid</w:t>
      </w:r>
      <w:r w:rsidR="009D4E96">
        <w:rPr>
          <w:rStyle w:val="normaltextrun"/>
          <w:rFonts w:ascii="Aptos" w:hAnsi="Aptos" w:cs="Segoe UI"/>
          <w:sz w:val="22"/>
          <w:szCs w:val="22"/>
        </w:rPr>
        <w:t xml:space="preserve">e </w:t>
      </w:r>
      <w:r w:rsidR="008E386E">
        <w:rPr>
          <w:rStyle w:val="normaltextrun"/>
          <w:rFonts w:ascii="Aptos" w:hAnsi="Aptos" w:cs="Segoe UI"/>
          <w:sz w:val="22"/>
          <w:szCs w:val="22"/>
        </w:rPr>
        <w:t xml:space="preserve">support to </w:t>
      </w:r>
      <w:r w:rsidR="00D46246">
        <w:rPr>
          <w:rStyle w:val="normaltextrun"/>
          <w:rFonts w:ascii="Aptos" w:hAnsi="Aptos" w:cs="Segoe UI"/>
          <w:sz w:val="22"/>
          <w:szCs w:val="22"/>
        </w:rPr>
        <w:t xml:space="preserve">councils in </w:t>
      </w:r>
      <w:r w:rsidR="00137DCB">
        <w:rPr>
          <w:rStyle w:val="normaltextrun"/>
          <w:rFonts w:ascii="Aptos" w:hAnsi="Aptos" w:cs="Segoe UI"/>
          <w:sz w:val="22"/>
          <w:szCs w:val="22"/>
        </w:rPr>
        <w:t>under</w:t>
      </w:r>
      <w:r w:rsidR="00CC7506">
        <w:rPr>
          <w:rStyle w:val="normaltextrun"/>
          <w:rFonts w:ascii="Aptos" w:hAnsi="Aptos" w:cs="Segoe UI"/>
          <w:sz w:val="22"/>
          <w:szCs w:val="22"/>
        </w:rPr>
        <w:t>standing an</w:t>
      </w:r>
      <w:r w:rsidR="007D3A66">
        <w:rPr>
          <w:rStyle w:val="normaltextrun"/>
          <w:rFonts w:ascii="Aptos" w:hAnsi="Aptos" w:cs="Segoe UI"/>
          <w:sz w:val="22"/>
          <w:szCs w:val="22"/>
        </w:rPr>
        <w:t>d implement</w:t>
      </w:r>
      <w:r w:rsidR="00165283">
        <w:rPr>
          <w:rStyle w:val="normaltextrun"/>
          <w:rFonts w:ascii="Aptos" w:hAnsi="Aptos" w:cs="Segoe UI"/>
          <w:sz w:val="22"/>
          <w:szCs w:val="22"/>
        </w:rPr>
        <w:t xml:space="preserve">ing the rates </w:t>
      </w:r>
      <w:r w:rsidR="00493576">
        <w:rPr>
          <w:rStyle w:val="normaltextrun"/>
          <w:rFonts w:ascii="Aptos" w:hAnsi="Aptos" w:cs="Segoe UI"/>
          <w:sz w:val="22"/>
          <w:szCs w:val="22"/>
        </w:rPr>
        <w:t>cap t</w:t>
      </w:r>
      <w:r w:rsidR="004A0AA8">
        <w:rPr>
          <w:rStyle w:val="normaltextrun"/>
          <w:rFonts w:ascii="Aptos" w:hAnsi="Aptos" w:cs="Segoe UI"/>
          <w:sz w:val="22"/>
          <w:szCs w:val="22"/>
        </w:rPr>
        <w:t>arget rang</w:t>
      </w:r>
      <w:r w:rsidR="00530181">
        <w:rPr>
          <w:rStyle w:val="normaltextrun"/>
          <w:rFonts w:ascii="Aptos" w:hAnsi="Aptos" w:cs="Segoe UI"/>
          <w:sz w:val="22"/>
          <w:szCs w:val="22"/>
        </w:rPr>
        <w:t>e mode</w:t>
      </w:r>
      <w:r w:rsidR="003825A6">
        <w:rPr>
          <w:rStyle w:val="normaltextrun"/>
          <w:rFonts w:ascii="Aptos" w:hAnsi="Aptos" w:cs="Segoe UI"/>
          <w:sz w:val="22"/>
          <w:szCs w:val="22"/>
        </w:rPr>
        <w:t>l.</w:t>
      </w:r>
    </w:p>
    <w:p w14:paraId="7211D288" w14:textId="77777777" w:rsidR="00A00CB1" w:rsidRDefault="00A00CB1" w:rsidP="002A0BAC">
      <w:pPr>
        <w:pStyle w:val="paragraph"/>
        <w:spacing w:before="0" w:beforeAutospacing="0" w:after="0" w:afterAutospacing="0"/>
        <w:textAlignment w:val="baseline"/>
        <w:rPr>
          <w:rStyle w:val="normaltextrun"/>
          <w:rFonts w:ascii="Aptos" w:hAnsi="Aptos" w:cs="Segoe UI"/>
          <w:b/>
          <w:bCs/>
          <w:sz w:val="22"/>
          <w:szCs w:val="22"/>
          <w:lang w:val="en-US"/>
        </w:rPr>
      </w:pPr>
    </w:p>
    <w:p w14:paraId="2E899273" w14:textId="0DDB45DE" w:rsidR="00A00CB1" w:rsidRDefault="00793DCA" w:rsidP="002A0BAC">
      <w:pPr>
        <w:pStyle w:val="paragraph"/>
        <w:spacing w:before="0" w:beforeAutospacing="0" w:after="0" w:afterAutospacing="0"/>
        <w:textAlignment w:val="baseline"/>
        <w:rPr>
          <w:rStyle w:val="normaltextrun"/>
          <w:rFonts w:ascii="Aptos" w:hAnsi="Aptos" w:cs="Segoe UI"/>
          <w:b/>
          <w:bCs/>
          <w:sz w:val="22"/>
          <w:szCs w:val="22"/>
          <w:lang w:val="en-US"/>
        </w:rPr>
      </w:pPr>
      <w:r>
        <w:rPr>
          <w:rFonts w:ascii="Aptos" w:hAnsi="Aptos" w:cs="Segoe UI"/>
          <w:b/>
          <w:bCs/>
          <w:noProof/>
          <w:sz w:val="22"/>
          <w:szCs w:val="22"/>
          <w:lang w:val="en-US"/>
        </w:rPr>
        <mc:AlternateContent>
          <mc:Choice Requires="wps">
            <w:drawing>
              <wp:anchor distT="0" distB="0" distL="114300" distR="114300" simplePos="0" relativeHeight="251658240" behindDoc="0" locked="0" layoutInCell="1" allowOverlap="1" wp14:anchorId="301419E9" wp14:editId="45F8A9E0">
                <wp:simplePos x="0" y="0"/>
                <wp:positionH relativeFrom="margin">
                  <wp:align>right</wp:align>
                </wp:positionH>
                <wp:positionV relativeFrom="paragraph">
                  <wp:posOffset>32360</wp:posOffset>
                </wp:positionV>
                <wp:extent cx="5703683" cy="832919"/>
                <wp:effectExtent l="0" t="0" r="0" b="5715"/>
                <wp:wrapNone/>
                <wp:docPr id="1311505788" name="Rectangle 7"/>
                <wp:cNvGraphicFramePr/>
                <a:graphic xmlns:a="http://schemas.openxmlformats.org/drawingml/2006/main">
                  <a:graphicData uri="http://schemas.microsoft.com/office/word/2010/wordprocessingShape">
                    <wps:wsp>
                      <wps:cNvSpPr/>
                      <wps:spPr>
                        <a:xfrm>
                          <a:off x="0" y="0"/>
                          <a:ext cx="5703683" cy="832919"/>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4F85D5" w14:textId="14134F77" w:rsidR="002151C9" w:rsidRPr="004D7C7F" w:rsidRDefault="002151C9" w:rsidP="00AA0CF1">
                            <w:pPr>
                              <w:jc w:val="center"/>
                              <w:rPr>
                                <w:color w:val="000000" w:themeColor="text1"/>
                                <w:lang w:val="en-US"/>
                              </w:rPr>
                            </w:pPr>
                            <w:r w:rsidRPr="004D7C7F">
                              <w:rPr>
                                <w:color w:val="000000" w:themeColor="text1"/>
                                <w:lang w:val="en-US"/>
                              </w:rPr>
                              <w:t>Note</w:t>
                            </w:r>
                            <w:r w:rsidR="00245452">
                              <w:rPr>
                                <w:color w:val="000000" w:themeColor="text1"/>
                                <w:lang w:val="en-US"/>
                              </w:rPr>
                              <w:t>:</w:t>
                            </w:r>
                            <w:r w:rsidRPr="004D7C7F">
                              <w:rPr>
                                <w:color w:val="000000" w:themeColor="text1"/>
                                <w:lang w:val="en-US"/>
                              </w:rPr>
                              <w:t xml:space="preserve"> </w:t>
                            </w:r>
                            <w:r w:rsidR="00245452">
                              <w:rPr>
                                <w:color w:val="000000" w:themeColor="text1"/>
                                <w:lang w:val="en-US"/>
                              </w:rPr>
                              <w:t>T</w:t>
                            </w:r>
                            <w:r w:rsidR="00A457D1" w:rsidRPr="004D7C7F">
                              <w:rPr>
                                <w:color w:val="000000" w:themeColor="text1"/>
                                <w:lang w:val="en-US"/>
                              </w:rPr>
                              <w:t xml:space="preserve">he </w:t>
                            </w:r>
                            <w:r w:rsidR="001E160E" w:rsidRPr="004D7C7F">
                              <w:rPr>
                                <w:color w:val="000000" w:themeColor="text1"/>
                                <w:lang w:val="en-US"/>
                              </w:rPr>
                              <w:t xml:space="preserve">explanation of rates capping policy in this document is </w:t>
                            </w:r>
                            <w:r w:rsidR="00245452" w:rsidRPr="004D7C7F">
                              <w:rPr>
                                <w:color w:val="000000" w:themeColor="text1"/>
                                <w:lang w:val="en-US"/>
                              </w:rPr>
                              <w:t>depend</w:t>
                            </w:r>
                            <w:r w:rsidR="00245452">
                              <w:rPr>
                                <w:color w:val="000000" w:themeColor="text1"/>
                                <w:lang w:val="en-US"/>
                              </w:rPr>
                              <w:t>ent</w:t>
                            </w:r>
                            <w:r w:rsidR="00525A92" w:rsidRPr="004D7C7F">
                              <w:rPr>
                                <w:color w:val="000000" w:themeColor="text1"/>
                                <w:lang w:val="en-US"/>
                              </w:rPr>
                              <w:t xml:space="preserve"> on </w:t>
                            </w:r>
                            <w:r w:rsidR="00EB6942" w:rsidRPr="004D7C7F">
                              <w:rPr>
                                <w:color w:val="000000" w:themeColor="text1"/>
                                <w:lang w:val="en-US"/>
                              </w:rPr>
                              <w:t>the pass</w:t>
                            </w:r>
                            <w:r w:rsidR="009D0A3B" w:rsidRPr="004D7C7F">
                              <w:rPr>
                                <w:color w:val="000000" w:themeColor="text1"/>
                                <w:lang w:val="en-US"/>
                              </w:rPr>
                              <w:t>ing of the</w:t>
                            </w:r>
                            <w:r w:rsidR="006A0C92" w:rsidRPr="004D7C7F">
                              <w:rPr>
                                <w:color w:val="000000" w:themeColor="text1"/>
                                <w:lang w:val="en-US"/>
                              </w:rPr>
                              <w:t xml:space="preserve"> Local Government (Rates Capping) Amendment Bill</w:t>
                            </w:r>
                            <w:r w:rsidR="009D0A3B" w:rsidRPr="004D7C7F">
                              <w:rPr>
                                <w:color w:val="000000" w:themeColor="text1"/>
                                <w:lang w:val="en-US"/>
                              </w:rPr>
                              <w:t xml:space="preserve"> and </w:t>
                            </w:r>
                            <w:r w:rsidR="00D85AB8" w:rsidRPr="004D7C7F">
                              <w:rPr>
                                <w:color w:val="000000" w:themeColor="text1"/>
                                <w:lang w:val="en-US"/>
                              </w:rPr>
                              <w:t xml:space="preserve">subject to the </w:t>
                            </w:r>
                            <w:r w:rsidR="00245452">
                              <w:rPr>
                                <w:color w:val="000000" w:themeColor="text1"/>
                                <w:lang w:val="en-US"/>
                              </w:rPr>
                              <w:t xml:space="preserve">final </w:t>
                            </w:r>
                            <w:r w:rsidR="00D85AB8" w:rsidRPr="004D7C7F">
                              <w:rPr>
                                <w:color w:val="000000" w:themeColor="text1"/>
                                <w:lang w:val="en-US"/>
                              </w:rPr>
                              <w:t>text o</w:t>
                            </w:r>
                            <w:r w:rsidR="000A2C24" w:rsidRPr="004D7C7F">
                              <w:rPr>
                                <w:color w:val="000000" w:themeColor="text1"/>
                                <w:lang w:val="en-US"/>
                              </w:rPr>
                              <w:t>f the Act</w:t>
                            </w:r>
                            <w:r w:rsidR="00AE6B77" w:rsidRPr="004D7C7F">
                              <w:rPr>
                                <w:color w:val="000000" w:themeColor="text1"/>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419E9" id="Rectangle 7" o:spid="_x0000_s1026" style="position:absolute;margin-left:397.9pt;margin-top:2.55pt;width:449.1pt;height:65.6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" fillcolor="#e4f3f5 [660]" stroked="f" strokeweight="2pt">
                <v:textbox>
                  <w:txbxContent>
                    <w:p w14:paraId="4B4F85D5" w14:textId="14134F77" w:rsidR="002151C9" w:rsidRPr="004D7C7F" w:rsidRDefault="002151C9" w:rsidP="00AA0CF1">
                      <w:pPr>
                        <w:jc w:val="center"/>
                        <w:rPr>
                          <w:color w:val="000000" w:themeColor="text1"/>
                          <w:lang w:val="en-US"/>
                        </w:rPr>
                      </w:pPr>
                      <w:r w:rsidRPr="004D7C7F">
                        <w:rPr>
                          <w:color w:val="000000" w:themeColor="text1"/>
                          <w:lang w:val="en-US"/>
                        </w:rPr>
                        <w:t>Note</w:t>
                      </w:r>
                      <w:r w:rsidR="00245452">
                        <w:rPr>
                          <w:color w:val="000000" w:themeColor="text1"/>
                          <w:lang w:val="en-US"/>
                        </w:rPr>
                        <w:t>:</w:t>
                      </w:r>
                      <w:r w:rsidRPr="004D7C7F">
                        <w:rPr>
                          <w:color w:val="000000" w:themeColor="text1"/>
                          <w:lang w:val="en-US"/>
                        </w:rPr>
                        <w:t xml:space="preserve"> </w:t>
                      </w:r>
                      <w:r w:rsidR="00245452">
                        <w:rPr>
                          <w:color w:val="000000" w:themeColor="text1"/>
                          <w:lang w:val="en-US"/>
                        </w:rPr>
                        <w:t>T</w:t>
                      </w:r>
                      <w:r w:rsidR="00A457D1" w:rsidRPr="004D7C7F">
                        <w:rPr>
                          <w:color w:val="000000" w:themeColor="text1"/>
                          <w:lang w:val="en-US"/>
                        </w:rPr>
                        <w:t xml:space="preserve">he </w:t>
                      </w:r>
                      <w:r w:rsidR="001E160E" w:rsidRPr="004D7C7F">
                        <w:rPr>
                          <w:color w:val="000000" w:themeColor="text1"/>
                          <w:lang w:val="en-US"/>
                        </w:rPr>
                        <w:t xml:space="preserve">explanation of rates capping policy in this document is </w:t>
                      </w:r>
                      <w:r w:rsidR="00245452" w:rsidRPr="004D7C7F">
                        <w:rPr>
                          <w:color w:val="000000" w:themeColor="text1"/>
                          <w:lang w:val="en-US"/>
                        </w:rPr>
                        <w:t>depend</w:t>
                      </w:r>
                      <w:r w:rsidR="00245452">
                        <w:rPr>
                          <w:color w:val="000000" w:themeColor="text1"/>
                          <w:lang w:val="en-US"/>
                        </w:rPr>
                        <w:t>ent</w:t>
                      </w:r>
                      <w:r w:rsidR="00525A92" w:rsidRPr="004D7C7F">
                        <w:rPr>
                          <w:color w:val="000000" w:themeColor="text1"/>
                          <w:lang w:val="en-US"/>
                        </w:rPr>
                        <w:t xml:space="preserve"> on </w:t>
                      </w:r>
                      <w:r w:rsidR="00EB6942" w:rsidRPr="004D7C7F">
                        <w:rPr>
                          <w:color w:val="000000" w:themeColor="text1"/>
                          <w:lang w:val="en-US"/>
                        </w:rPr>
                        <w:t>the pass</w:t>
                      </w:r>
                      <w:r w:rsidR="009D0A3B" w:rsidRPr="004D7C7F">
                        <w:rPr>
                          <w:color w:val="000000" w:themeColor="text1"/>
                          <w:lang w:val="en-US"/>
                        </w:rPr>
                        <w:t>ing of the</w:t>
                      </w:r>
                      <w:r w:rsidR="006A0C92" w:rsidRPr="004D7C7F">
                        <w:rPr>
                          <w:color w:val="000000" w:themeColor="text1"/>
                          <w:lang w:val="en-US"/>
                        </w:rPr>
                        <w:t xml:space="preserve"> Local Government (Rates Capping) Amendment Bill</w:t>
                      </w:r>
                      <w:r w:rsidR="009D0A3B" w:rsidRPr="004D7C7F">
                        <w:rPr>
                          <w:color w:val="000000" w:themeColor="text1"/>
                          <w:lang w:val="en-US"/>
                        </w:rPr>
                        <w:t xml:space="preserve"> and </w:t>
                      </w:r>
                      <w:r w:rsidR="00D85AB8" w:rsidRPr="004D7C7F">
                        <w:rPr>
                          <w:color w:val="000000" w:themeColor="text1"/>
                          <w:lang w:val="en-US"/>
                        </w:rPr>
                        <w:t xml:space="preserve">subject to the </w:t>
                      </w:r>
                      <w:r w:rsidR="00245452">
                        <w:rPr>
                          <w:color w:val="000000" w:themeColor="text1"/>
                          <w:lang w:val="en-US"/>
                        </w:rPr>
                        <w:t xml:space="preserve">final </w:t>
                      </w:r>
                      <w:r w:rsidR="00D85AB8" w:rsidRPr="004D7C7F">
                        <w:rPr>
                          <w:color w:val="000000" w:themeColor="text1"/>
                          <w:lang w:val="en-US"/>
                        </w:rPr>
                        <w:t>text o</w:t>
                      </w:r>
                      <w:r w:rsidR="000A2C24" w:rsidRPr="004D7C7F">
                        <w:rPr>
                          <w:color w:val="000000" w:themeColor="text1"/>
                          <w:lang w:val="en-US"/>
                        </w:rPr>
                        <w:t>f the Act</w:t>
                      </w:r>
                      <w:r w:rsidR="00AE6B77" w:rsidRPr="004D7C7F">
                        <w:rPr>
                          <w:color w:val="000000" w:themeColor="text1"/>
                          <w:lang w:val="en-US"/>
                        </w:rPr>
                        <w:t>.</w:t>
                      </w:r>
                    </w:p>
                  </w:txbxContent>
                </v:textbox>
                <w10:wrap anchorx="margin"/>
              </v:rect>
            </w:pict>
          </mc:Fallback>
        </mc:AlternateContent>
      </w:r>
    </w:p>
    <w:p w14:paraId="403D200B" w14:textId="77777777" w:rsidR="00525A92" w:rsidRDefault="00525A92" w:rsidP="000B684B">
      <w:pPr>
        <w:pStyle w:val="Heading3"/>
      </w:pPr>
    </w:p>
    <w:p w14:paraId="3D15A58F" w14:textId="77777777" w:rsidR="00525A92" w:rsidRDefault="00525A92" w:rsidP="000B684B">
      <w:pPr>
        <w:pStyle w:val="Heading3"/>
      </w:pPr>
    </w:p>
    <w:p w14:paraId="394D1AE9" w14:textId="77777777" w:rsidR="0029363B" w:rsidRPr="0029363B" w:rsidRDefault="0029363B" w:rsidP="0029363B"/>
    <w:p w14:paraId="13FE81E8" w14:textId="6C9D5088" w:rsidR="00F62B59" w:rsidRPr="00E10E40" w:rsidRDefault="002B3566" w:rsidP="00FC078F">
      <w:pPr>
        <w:keepNext/>
        <w:rPr>
          <w:rStyle w:val="normaltextrun"/>
          <w:rFonts w:ascii="Aptos" w:eastAsia="Times New Roman" w:hAnsi="Aptos" w:cs="Segoe UI"/>
          <w:b/>
          <w:bCs/>
          <w:sz w:val="22"/>
          <w:szCs w:val="22"/>
          <w:lang w:val="en-US" w:eastAsia="en-NZ"/>
        </w:rPr>
      </w:pPr>
      <w:r>
        <w:rPr>
          <w:rStyle w:val="normaltextrun"/>
          <w:rFonts w:ascii="Aptos" w:eastAsia="Times New Roman" w:hAnsi="Aptos" w:cs="Segoe UI"/>
          <w:b/>
          <w:bCs/>
          <w:sz w:val="22"/>
          <w:szCs w:val="22"/>
          <w:lang w:val="en-US" w:eastAsia="en-NZ"/>
        </w:rPr>
        <w:t xml:space="preserve">Setting the scene: </w:t>
      </w:r>
      <w:r w:rsidR="00F62B59" w:rsidRPr="00E10E40">
        <w:rPr>
          <w:rStyle w:val="normaltextrun"/>
          <w:rFonts w:ascii="Aptos" w:eastAsia="Times New Roman" w:hAnsi="Aptos" w:cs="Segoe UI"/>
          <w:b/>
          <w:bCs/>
          <w:sz w:val="22"/>
          <w:szCs w:val="22"/>
          <w:lang w:val="en-US" w:eastAsia="en-NZ"/>
        </w:rPr>
        <w:t>Wh</w:t>
      </w:r>
      <w:r w:rsidR="00F62B59">
        <w:rPr>
          <w:rStyle w:val="normaltextrun"/>
          <w:rFonts w:ascii="Aptos" w:eastAsia="Times New Roman" w:hAnsi="Aptos" w:cs="Segoe UI"/>
          <w:b/>
          <w:bCs/>
          <w:sz w:val="22"/>
          <w:szCs w:val="22"/>
          <w:lang w:val="en-US" w:eastAsia="en-NZ"/>
        </w:rPr>
        <w:t>y are</w:t>
      </w:r>
      <w:r w:rsidR="00F62B59" w:rsidRPr="00E10E40">
        <w:rPr>
          <w:rStyle w:val="normaltextrun"/>
          <w:rFonts w:ascii="Aptos" w:eastAsia="Times New Roman" w:hAnsi="Aptos" w:cs="Segoe UI"/>
          <w:b/>
          <w:bCs/>
          <w:sz w:val="22"/>
          <w:szCs w:val="22"/>
          <w:lang w:val="en-US" w:eastAsia="en-NZ"/>
        </w:rPr>
        <w:t xml:space="preserve"> rates </w:t>
      </w:r>
      <w:r w:rsidR="00F62B59">
        <w:rPr>
          <w:rStyle w:val="normaltextrun"/>
          <w:rFonts w:ascii="Aptos" w:eastAsia="Times New Roman" w:hAnsi="Aptos" w:cs="Segoe UI"/>
          <w:b/>
          <w:bCs/>
          <w:sz w:val="22"/>
          <w:szCs w:val="22"/>
          <w:lang w:val="en-US" w:eastAsia="en-NZ"/>
        </w:rPr>
        <w:t xml:space="preserve">important to </w:t>
      </w:r>
      <w:r w:rsidR="00F62B59" w:rsidRPr="00E10E40">
        <w:rPr>
          <w:rStyle w:val="normaltextrun"/>
          <w:rFonts w:ascii="Aptos" w:eastAsia="Times New Roman" w:hAnsi="Aptos" w:cs="Segoe UI"/>
          <w:b/>
          <w:bCs/>
          <w:sz w:val="22"/>
          <w:szCs w:val="22"/>
          <w:lang w:val="en-US" w:eastAsia="en-NZ"/>
        </w:rPr>
        <w:t>New Zealand</w:t>
      </w:r>
      <w:r w:rsidR="00F62B59">
        <w:rPr>
          <w:rStyle w:val="normaltextrun"/>
          <w:rFonts w:ascii="Aptos" w:eastAsia="Times New Roman" w:hAnsi="Aptos" w:cs="Segoe UI"/>
          <w:b/>
          <w:bCs/>
          <w:sz w:val="22"/>
          <w:szCs w:val="22"/>
          <w:lang w:val="en-US" w:eastAsia="en-NZ"/>
        </w:rPr>
        <w:t>’s future</w:t>
      </w:r>
      <w:r w:rsidR="00F62B59" w:rsidRPr="00E10E40">
        <w:rPr>
          <w:rStyle w:val="normaltextrun"/>
          <w:rFonts w:ascii="Aptos" w:eastAsia="Times New Roman" w:hAnsi="Aptos" w:cs="Segoe UI"/>
          <w:b/>
          <w:bCs/>
          <w:sz w:val="22"/>
          <w:szCs w:val="22"/>
          <w:lang w:val="en-US" w:eastAsia="en-NZ"/>
        </w:rPr>
        <w:t>?</w:t>
      </w:r>
    </w:p>
    <w:p w14:paraId="1A8AB9A2" w14:textId="0E983005" w:rsidR="00F62B59" w:rsidRPr="00F62B59" w:rsidRDefault="00F62B59" w:rsidP="00F62B59">
      <w:r w:rsidRPr="00F62B59">
        <w:t xml:space="preserve">Rates are </w:t>
      </w:r>
      <w:r>
        <w:t xml:space="preserve">the backbone </w:t>
      </w:r>
      <w:r w:rsidRPr="00F62B59">
        <w:t xml:space="preserve">to local government funding in New Zealand. </w:t>
      </w:r>
      <w:r>
        <w:t xml:space="preserve">According to </w:t>
      </w:r>
      <w:hyperlink r:id="rId13" w:history="1">
        <w:proofErr w:type="spellStart"/>
        <w:r w:rsidRPr="00F62B59">
          <w:rPr>
            <w:rStyle w:val="Hyperlink"/>
          </w:rPr>
          <w:t>StatsNZ</w:t>
        </w:r>
        <w:proofErr w:type="spellEnd"/>
      </w:hyperlink>
      <w:r>
        <w:t>- i</w:t>
      </w:r>
      <w:r w:rsidRPr="00F62B59">
        <w:t xml:space="preserve">n the year ended June 2025, local authorities recorded </w:t>
      </w:r>
      <w:r w:rsidRPr="00F62B59">
        <w:rPr>
          <w:b/>
          <w:bCs/>
        </w:rPr>
        <w:t>$9.989 billion in income from all rates</w:t>
      </w:r>
      <w:r w:rsidRPr="00F62B59">
        <w:t>.</w:t>
      </w:r>
      <w:r w:rsidR="00567ED3">
        <w:rPr>
          <w:rStyle w:val="FootnoteReference"/>
        </w:rPr>
        <w:footnoteReference w:id="1"/>
      </w:r>
      <w:r>
        <w:t xml:space="preserve"> </w:t>
      </w:r>
      <w:r w:rsidR="00D84159">
        <w:t xml:space="preserve">Sixty percent </w:t>
      </w:r>
      <w:r w:rsidR="00815049">
        <w:t xml:space="preserve">of local government income </w:t>
      </w:r>
      <w:r w:rsidR="00213C55">
        <w:t>wa</w:t>
      </w:r>
      <w:r w:rsidR="00815049">
        <w:t xml:space="preserve">s from </w:t>
      </w:r>
      <w:r w:rsidR="00213C55">
        <w:t>rates for the year end</w:t>
      </w:r>
      <w:r w:rsidR="00550D62">
        <w:t>ed</w:t>
      </w:r>
      <w:r w:rsidR="00213C55">
        <w:t xml:space="preserve"> June 2025.</w:t>
      </w:r>
      <w:r w:rsidR="002B3566">
        <w:t xml:space="preserve"> </w:t>
      </w:r>
      <w:r w:rsidRPr="00F62B59">
        <w:t>That scale matters</w:t>
      </w:r>
      <w:r>
        <w:t xml:space="preserve"> for New Zealand</w:t>
      </w:r>
      <w:r w:rsidRPr="00F62B59">
        <w:t xml:space="preserve">. It </w:t>
      </w:r>
      <w:r>
        <w:t xml:space="preserve">is </w:t>
      </w:r>
      <w:r w:rsidRPr="00F62B59">
        <w:t xml:space="preserve">why rates are central to how councils fund local infrastructure and services, and why </w:t>
      </w:r>
      <w:r>
        <w:t xml:space="preserve">the Governments </w:t>
      </w:r>
      <w:r w:rsidRPr="00F62B59">
        <w:t>changes to how rates increases are managed</w:t>
      </w:r>
      <w:r w:rsidR="002B3566">
        <w:t xml:space="preserve"> will </w:t>
      </w:r>
      <w:r w:rsidRPr="00F62B59">
        <w:t>have implications for long-term planning, investment decisions</w:t>
      </w:r>
      <w:r w:rsidR="00755292">
        <w:t>,</w:t>
      </w:r>
      <w:r w:rsidRPr="00F62B59">
        <w:t xml:space="preserve"> and community affordability. </w:t>
      </w:r>
    </w:p>
    <w:p w14:paraId="4284AA76" w14:textId="4285324B" w:rsidR="00455EDB" w:rsidRPr="000B684B" w:rsidRDefault="00F846A7" w:rsidP="00FC078F">
      <w:pPr>
        <w:pStyle w:val="Heading3"/>
        <w:spacing w:before="600"/>
        <w:contextualSpacing w:val="0"/>
      </w:pPr>
      <w:r w:rsidRPr="000B684B">
        <w:t xml:space="preserve">What </w:t>
      </w:r>
      <w:proofErr w:type="gramStart"/>
      <w:r w:rsidRPr="000B684B">
        <w:t>is</w:t>
      </w:r>
      <w:proofErr w:type="gramEnd"/>
      <w:r w:rsidRPr="000B684B">
        <w:t xml:space="preserve"> rates cap</w:t>
      </w:r>
      <w:r w:rsidR="00245452">
        <w:t>ping</w:t>
      </w:r>
      <w:r w:rsidRPr="000B684B">
        <w:t xml:space="preserve"> and how </w:t>
      </w:r>
      <w:r w:rsidR="009B65E6" w:rsidRPr="000B684B">
        <w:t>is it set?</w:t>
      </w:r>
    </w:p>
    <w:p w14:paraId="768C4D8D" w14:textId="4FB17FBF" w:rsidR="00455EDB" w:rsidRDefault="00455EDB" w:rsidP="00FC078F">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 xml:space="preserve">What is </w:t>
      </w:r>
      <w:r w:rsidR="00D67333">
        <w:rPr>
          <w:rStyle w:val="normaltextrun"/>
          <w:rFonts w:ascii="Aptos" w:hAnsi="Aptos" w:cs="Segoe UI"/>
          <w:b/>
          <w:bCs/>
          <w:sz w:val="22"/>
          <w:szCs w:val="22"/>
          <w:lang w:val="en-US"/>
        </w:rPr>
        <w:t>a</w:t>
      </w:r>
      <w:r>
        <w:rPr>
          <w:rStyle w:val="normaltextrun"/>
          <w:rFonts w:ascii="Aptos" w:hAnsi="Aptos" w:cs="Segoe UI"/>
          <w:b/>
          <w:bCs/>
          <w:sz w:val="22"/>
          <w:szCs w:val="22"/>
          <w:lang w:val="en-US"/>
        </w:rPr>
        <w:t xml:space="preserve"> rates cap?</w:t>
      </w:r>
    </w:p>
    <w:p w14:paraId="7F880E82" w14:textId="240DF567" w:rsidR="00455EDB" w:rsidRDefault="00E705F1" w:rsidP="00455EDB">
      <w:r w:rsidRPr="00E705F1">
        <w:t>The rates cap is the Government’s approach to limiting how much councils can increase the rates they collect from ratepayers.</w:t>
      </w:r>
      <w:r w:rsidR="00245452">
        <w:t xml:space="preserve"> </w:t>
      </w:r>
      <w:r w:rsidR="00F512C9" w:rsidRPr="00F512C9">
        <w:t>The rates cap is designed to improve the affordability, predictability and transparency of council rates increases over time</w:t>
      </w:r>
      <w:r w:rsidR="00784157">
        <w:t>,</w:t>
      </w:r>
      <w:r w:rsidR="008172C6">
        <w:t xml:space="preserve"> </w:t>
      </w:r>
      <w:r w:rsidR="008172C6" w:rsidRPr="008172C6">
        <w:t xml:space="preserve">while </w:t>
      </w:r>
      <w:r w:rsidR="008172C6">
        <w:t>retaining flexibility</w:t>
      </w:r>
      <w:r w:rsidR="008172C6" w:rsidRPr="008172C6">
        <w:t xml:space="preserve"> </w:t>
      </w:r>
      <w:r w:rsidR="00784157">
        <w:t xml:space="preserve">for councils </w:t>
      </w:r>
      <w:r w:rsidR="008172C6" w:rsidRPr="008172C6">
        <w:t>to manage their finances and plan for local services and infrastructure</w:t>
      </w:r>
      <w:r w:rsidR="00754F69">
        <w:t>.</w:t>
      </w:r>
    </w:p>
    <w:p w14:paraId="146462C7" w14:textId="02CE79E3" w:rsidR="00864DBD" w:rsidRDefault="00864DBD" w:rsidP="00FC078F">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Who</w:t>
      </w:r>
      <w:r w:rsidR="007527B8">
        <w:rPr>
          <w:rStyle w:val="normaltextrun"/>
          <w:rFonts w:ascii="Aptos" w:hAnsi="Aptos" w:cs="Segoe UI"/>
          <w:b/>
          <w:bCs/>
          <w:sz w:val="22"/>
          <w:szCs w:val="22"/>
          <w:lang w:val="en-US"/>
        </w:rPr>
        <w:t xml:space="preserve"> and wh</w:t>
      </w:r>
      <w:r w:rsidR="00534EE6">
        <w:rPr>
          <w:rStyle w:val="normaltextrun"/>
          <w:rFonts w:ascii="Aptos" w:hAnsi="Aptos" w:cs="Segoe UI"/>
          <w:b/>
          <w:bCs/>
          <w:sz w:val="22"/>
          <w:szCs w:val="22"/>
          <w:lang w:val="en-US"/>
        </w:rPr>
        <w:t>at</w:t>
      </w:r>
      <w:r w:rsidR="003470E3">
        <w:rPr>
          <w:rStyle w:val="normaltextrun"/>
          <w:rFonts w:ascii="Aptos" w:hAnsi="Aptos" w:cs="Segoe UI"/>
          <w:b/>
          <w:bCs/>
          <w:sz w:val="22"/>
          <w:szCs w:val="22"/>
          <w:lang w:val="en-US"/>
        </w:rPr>
        <w:t xml:space="preserve"> </w:t>
      </w:r>
      <w:proofErr w:type="gramStart"/>
      <w:r>
        <w:rPr>
          <w:rStyle w:val="normaltextrun"/>
          <w:rFonts w:ascii="Aptos" w:hAnsi="Aptos" w:cs="Segoe UI"/>
          <w:b/>
          <w:bCs/>
          <w:sz w:val="22"/>
          <w:szCs w:val="22"/>
          <w:lang w:val="en-US"/>
        </w:rPr>
        <w:t>does</w:t>
      </w:r>
      <w:proofErr w:type="gramEnd"/>
      <w:r w:rsidR="003470E3">
        <w:rPr>
          <w:rStyle w:val="normaltextrun"/>
          <w:rFonts w:ascii="Aptos" w:hAnsi="Aptos" w:cs="Segoe UI"/>
          <w:b/>
          <w:bCs/>
          <w:sz w:val="22"/>
          <w:szCs w:val="22"/>
          <w:lang w:val="en-US"/>
        </w:rPr>
        <w:t xml:space="preserve"> </w:t>
      </w:r>
      <w:r>
        <w:rPr>
          <w:rStyle w:val="normaltextrun"/>
          <w:rFonts w:ascii="Aptos" w:hAnsi="Aptos" w:cs="Segoe UI"/>
          <w:b/>
          <w:bCs/>
          <w:sz w:val="22"/>
          <w:szCs w:val="22"/>
          <w:lang w:val="en-US"/>
        </w:rPr>
        <w:t xml:space="preserve">the </w:t>
      </w:r>
      <w:proofErr w:type="gramStart"/>
      <w:r w:rsidR="009F0294">
        <w:rPr>
          <w:rStyle w:val="normaltextrun"/>
          <w:rFonts w:ascii="Aptos" w:hAnsi="Aptos" w:cs="Segoe UI"/>
          <w:b/>
          <w:bCs/>
          <w:sz w:val="22"/>
          <w:szCs w:val="22"/>
          <w:lang w:val="en-US"/>
        </w:rPr>
        <w:t>rates cap</w:t>
      </w:r>
      <w:proofErr w:type="gramEnd"/>
      <w:r>
        <w:rPr>
          <w:rStyle w:val="normaltextrun"/>
          <w:rFonts w:ascii="Aptos" w:hAnsi="Aptos" w:cs="Segoe UI"/>
          <w:b/>
          <w:bCs/>
          <w:sz w:val="22"/>
          <w:szCs w:val="22"/>
          <w:lang w:val="en-US"/>
        </w:rPr>
        <w:t xml:space="preserve"> apply to?</w:t>
      </w:r>
    </w:p>
    <w:p w14:paraId="2EF1654E" w14:textId="3479B00A" w:rsidR="00E30436" w:rsidRPr="00252FE4" w:rsidRDefault="00864DBD" w:rsidP="00252FE4">
      <w:r w:rsidRPr="00252FE4">
        <w:t xml:space="preserve">The </w:t>
      </w:r>
      <w:r w:rsidR="009F0294" w:rsidRPr="00252FE4">
        <w:t>rates cap</w:t>
      </w:r>
      <w:r w:rsidRPr="00252FE4">
        <w:t xml:space="preserve"> applies to all local authorities</w:t>
      </w:r>
      <w:r w:rsidR="00D67333" w:rsidRPr="00252FE4">
        <w:t xml:space="preserve"> and their ratepayers</w:t>
      </w:r>
      <w:r w:rsidRPr="00252FE4">
        <w:t>.</w:t>
      </w:r>
    </w:p>
    <w:p w14:paraId="1052FB1A" w14:textId="0FDC4915" w:rsidR="004663DE" w:rsidRPr="00632DB7" w:rsidRDefault="000224B8" w:rsidP="00252FE4">
      <w:r w:rsidRPr="00252FE4">
        <w:t xml:space="preserve">It applies to </w:t>
      </w:r>
      <w:r w:rsidR="00410AAD" w:rsidRPr="00252FE4">
        <w:t xml:space="preserve">the sum of </w:t>
      </w:r>
      <w:r w:rsidR="0059550C" w:rsidRPr="00252FE4">
        <w:t>rates</w:t>
      </w:r>
      <w:r w:rsidR="00BC0BE2" w:rsidRPr="00252FE4">
        <w:t xml:space="preserve"> divided by </w:t>
      </w:r>
      <w:r w:rsidR="008F74D2" w:rsidRPr="00252FE4">
        <w:t xml:space="preserve">the </w:t>
      </w:r>
      <w:r w:rsidR="00E16D63" w:rsidRPr="00252FE4">
        <w:t xml:space="preserve">number of </w:t>
      </w:r>
      <w:r w:rsidR="008F74D2" w:rsidRPr="00252FE4">
        <w:t xml:space="preserve">rating units projected in the preceding year. </w:t>
      </w:r>
      <w:r w:rsidR="009978DF" w:rsidRPr="00252FE4">
        <w:t xml:space="preserve">Rates </w:t>
      </w:r>
      <w:r w:rsidR="00BF41AA" w:rsidRPr="00252FE4">
        <w:t>include</w:t>
      </w:r>
      <w:r w:rsidR="009978DF" w:rsidRPr="00252FE4">
        <w:t xml:space="preserve"> general rates, uniform annual general charges, targeted rates, and penalties on unpaid rates. </w:t>
      </w:r>
      <w:r w:rsidR="6FDEE0F8" w:rsidRPr="00252FE4">
        <w:t xml:space="preserve"> This is defined in </w:t>
      </w:r>
      <w:r w:rsidR="008E16EC">
        <w:t>the Local Government (Rates Capping) Amendment Bill</w:t>
      </w:r>
      <w:r w:rsidR="6FDEE0F8" w:rsidRPr="00252FE4">
        <w:t xml:space="preserve"> as the “rates price”. </w:t>
      </w:r>
    </w:p>
    <w:p w14:paraId="14A8A3CA" w14:textId="77777777" w:rsidR="00A71E95" w:rsidRDefault="00864DBD" w:rsidP="00252FE4">
      <w:r w:rsidRPr="00632DB7">
        <w:lastRenderedPageBreak/>
        <w:t xml:space="preserve">Rates </w:t>
      </w:r>
      <w:r w:rsidR="00593F45" w:rsidRPr="00632DB7">
        <w:t>and ch</w:t>
      </w:r>
      <w:r w:rsidR="00A45E2C" w:rsidRPr="00632DB7">
        <w:t xml:space="preserve">arges </w:t>
      </w:r>
      <w:r w:rsidRPr="00632DB7">
        <w:t xml:space="preserve">relating to water services (drinking water, wastewater, and stormwater) are excluded and regulated under separate legislation. </w:t>
      </w:r>
    </w:p>
    <w:p w14:paraId="631E7C14" w14:textId="12AD9D5B" w:rsidR="00192992" w:rsidRPr="00B72D3F" w:rsidRDefault="002F20AA" w:rsidP="00B169A9">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Pr>
          <w:rStyle w:val="normaltextrun"/>
          <w:rFonts w:ascii="Aptos" w:hAnsi="Aptos" w:cs="Segoe UI"/>
          <w:b/>
          <w:bCs/>
          <w:sz w:val="22"/>
          <w:szCs w:val="22"/>
          <w:lang w:val="en-US"/>
        </w:rPr>
        <w:t>When</w:t>
      </w:r>
      <w:r w:rsidR="00227EB4">
        <w:rPr>
          <w:rStyle w:val="normaltextrun"/>
          <w:rFonts w:ascii="Aptos" w:hAnsi="Aptos" w:cs="Segoe UI"/>
          <w:b/>
          <w:bCs/>
          <w:sz w:val="22"/>
          <w:szCs w:val="22"/>
          <w:lang w:val="en-US"/>
        </w:rPr>
        <w:t xml:space="preserve"> </w:t>
      </w:r>
      <w:r w:rsidR="003470E3">
        <w:rPr>
          <w:rStyle w:val="normaltextrun"/>
          <w:rFonts w:ascii="Aptos" w:hAnsi="Aptos" w:cs="Segoe UI"/>
          <w:b/>
          <w:bCs/>
          <w:sz w:val="22"/>
          <w:szCs w:val="22"/>
          <w:lang w:val="en-US"/>
        </w:rPr>
        <w:t xml:space="preserve">will </w:t>
      </w:r>
      <w:r w:rsidR="00227EB4">
        <w:rPr>
          <w:rStyle w:val="normaltextrun"/>
          <w:rFonts w:ascii="Aptos" w:hAnsi="Aptos" w:cs="Segoe UI"/>
          <w:b/>
          <w:bCs/>
          <w:sz w:val="22"/>
          <w:szCs w:val="22"/>
          <w:lang w:val="en-US"/>
        </w:rPr>
        <w:t xml:space="preserve">the </w:t>
      </w:r>
      <w:proofErr w:type="gramStart"/>
      <w:r w:rsidR="00DC7070">
        <w:rPr>
          <w:rStyle w:val="normaltextrun"/>
          <w:rFonts w:ascii="Aptos" w:hAnsi="Aptos" w:cs="Segoe UI"/>
          <w:b/>
          <w:bCs/>
          <w:sz w:val="22"/>
          <w:szCs w:val="22"/>
          <w:lang w:val="en-US"/>
        </w:rPr>
        <w:t>rat</w:t>
      </w:r>
      <w:r w:rsidR="00D05189">
        <w:rPr>
          <w:rStyle w:val="normaltextrun"/>
          <w:rFonts w:ascii="Aptos" w:hAnsi="Aptos" w:cs="Segoe UI"/>
          <w:b/>
          <w:bCs/>
          <w:sz w:val="22"/>
          <w:szCs w:val="22"/>
          <w:lang w:val="en-US"/>
        </w:rPr>
        <w:t>es cap</w:t>
      </w:r>
      <w:proofErr w:type="gramEnd"/>
      <w:r w:rsidR="00D05189">
        <w:rPr>
          <w:rStyle w:val="normaltextrun"/>
          <w:rFonts w:ascii="Aptos" w:hAnsi="Aptos" w:cs="Segoe UI"/>
          <w:b/>
          <w:bCs/>
          <w:sz w:val="22"/>
          <w:szCs w:val="22"/>
          <w:lang w:val="en-US"/>
        </w:rPr>
        <w:t xml:space="preserve"> </w:t>
      </w:r>
      <w:r w:rsidR="004C4C3D">
        <w:rPr>
          <w:rStyle w:val="normaltextrun"/>
          <w:rFonts w:ascii="Aptos" w:hAnsi="Aptos" w:cs="Segoe UI"/>
          <w:b/>
          <w:bCs/>
          <w:sz w:val="22"/>
          <w:szCs w:val="22"/>
          <w:lang w:val="en-US"/>
        </w:rPr>
        <w:t>star</w:t>
      </w:r>
      <w:r w:rsidR="00943A26">
        <w:rPr>
          <w:rStyle w:val="normaltextrun"/>
          <w:rFonts w:ascii="Aptos" w:hAnsi="Aptos" w:cs="Segoe UI"/>
          <w:b/>
          <w:bCs/>
          <w:sz w:val="22"/>
          <w:szCs w:val="22"/>
          <w:lang w:val="en-US"/>
        </w:rPr>
        <w:t>t?</w:t>
      </w:r>
    </w:p>
    <w:p w14:paraId="0D0F2144" w14:textId="25A06D29" w:rsidR="00485A88" w:rsidRDefault="008529C8" w:rsidP="00362C60">
      <w:pPr>
        <w:rPr>
          <w:rStyle w:val="normaltextrun"/>
          <w:rFonts w:ascii="Aptos" w:hAnsi="Aptos" w:cs="Segoe UI"/>
          <w:sz w:val="22"/>
          <w:szCs w:val="22"/>
          <w:lang w:val="en-US"/>
        </w:rPr>
      </w:pPr>
      <w:r>
        <w:t>The rates cap will apply</w:t>
      </w:r>
      <w:r w:rsidR="00FB10CC" w:rsidRPr="00362C60">
        <w:t xml:space="preserve"> to </w:t>
      </w:r>
      <w:r w:rsidR="00AE35F4">
        <w:t>long-term plans and rates decisions f</w:t>
      </w:r>
      <w:r w:rsidR="00FB10CC" w:rsidRPr="00362C60">
        <w:t>rom 1 July 2027</w:t>
      </w:r>
      <w:r w:rsidR="00AE35F4">
        <w:t>. For the 2027/28 and 2028/29 financial years</w:t>
      </w:r>
      <w:r w:rsidR="00FB10CC" w:rsidRPr="00362C60">
        <w:t xml:space="preserve"> councils need to </w:t>
      </w:r>
      <w:r w:rsidR="00C9577D" w:rsidRPr="00362C60">
        <w:t>have regard to the target range</w:t>
      </w:r>
      <w:r w:rsidR="00FB10CC" w:rsidRPr="00362C60">
        <w:t xml:space="preserve"> when </w:t>
      </w:r>
      <w:r w:rsidR="00AE35F4">
        <w:t xml:space="preserve">planning and </w:t>
      </w:r>
      <w:r w:rsidR="00FB10CC" w:rsidRPr="00362C60">
        <w:t xml:space="preserve">setting rates. </w:t>
      </w:r>
      <w:r w:rsidR="003470E3" w:rsidRPr="00362C60">
        <w:t xml:space="preserve"> </w:t>
      </w:r>
      <w:r w:rsidR="00864DBD" w:rsidRPr="00362C60">
        <w:t>From 1 July 2029, councils must comply with the target range unless a</w:t>
      </w:r>
      <w:r w:rsidR="00FA7C92" w:rsidRPr="00362C60">
        <w:t>n exemption</w:t>
      </w:r>
      <w:r w:rsidR="00864DBD" w:rsidRPr="00362C60">
        <w:t xml:space="preserve"> applies.</w:t>
      </w:r>
    </w:p>
    <w:p w14:paraId="6A5B081A" w14:textId="1AB46534" w:rsidR="003470E3" w:rsidRPr="005C2027" w:rsidRDefault="003470E3" w:rsidP="00B169A9">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sidRPr="005C2027">
        <w:rPr>
          <w:rStyle w:val="normaltextrun"/>
          <w:rFonts w:ascii="Aptos" w:hAnsi="Aptos" w:cs="Segoe UI"/>
          <w:b/>
          <w:bCs/>
          <w:sz w:val="22"/>
          <w:szCs w:val="22"/>
          <w:lang w:val="en-US"/>
        </w:rPr>
        <w:t xml:space="preserve">What do I need to </w:t>
      </w:r>
      <w:r w:rsidR="001B1A01" w:rsidRPr="001B1A01">
        <w:rPr>
          <w:rStyle w:val="normaltextrun"/>
          <w:rFonts w:ascii="Aptos" w:hAnsi="Aptos" w:cs="Segoe UI"/>
          <w:b/>
          <w:bCs/>
          <w:sz w:val="22"/>
          <w:szCs w:val="22"/>
          <w:lang w:val="en-US"/>
        </w:rPr>
        <w:t>do</w:t>
      </w:r>
      <w:r w:rsidR="001B1A01">
        <w:rPr>
          <w:rStyle w:val="normaltextrun"/>
          <w:rFonts w:ascii="Aptos" w:hAnsi="Aptos" w:cs="Segoe UI"/>
          <w:b/>
          <w:bCs/>
          <w:sz w:val="22"/>
          <w:szCs w:val="22"/>
          <w:lang w:val="en-US"/>
        </w:rPr>
        <w:t xml:space="preserve"> between </w:t>
      </w:r>
      <w:r w:rsidRPr="005C2027">
        <w:rPr>
          <w:rStyle w:val="normaltextrun"/>
          <w:rFonts w:ascii="Aptos" w:hAnsi="Aptos" w:cs="Segoe UI"/>
          <w:b/>
          <w:bCs/>
          <w:sz w:val="22"/>
          <w:szCs w:val="22"/>
          <w:lang w:val="en-US"/>
        </w:rPr>
        <w:t>now and 1 July 2027</w:t>
      </w:r>
    </w:p>
    <w:p w14:paraId="1C06BBD5" w14:textId="1020AE6D" w:rsidR="001B1A01" w:rsidRPr="005C2027" w:rsidRDefault="001B1A01" w:rsidP="005C2027">
      <w:pPr>
        <w:rPr>
          <w:rStyle w:val="normaltextrun"/>
          <w:lang w:val="en-US"/>
        </w:rPr>
      </w:pPr>
      <w:r w:rsidRPr="005C2027">
        <w:rPr>
          <w:rStyle w:val="normaltextrun"/>
          <w:lang w:val="en-US"/>
        </w:rPr>
        <w:t>Councils should use th</w:t>
      </w:r>
      <w:r w:rsidRPr="1BD9A40D">
        <w:rPr>
          <w:rStyle w:val="normaltextrun"/>
          <w:rFonts w:ascii="Aptos" w:eastAsia="Times New Roman" w:hAnsi="Aptos" w:cs="Segoe UI"/>
          <w:sz w:val="22"/>
          <w:szCs w:val="22"/>
          <w:lang w:val="en-US" w:eastAsia="en-NZ"/>
        </w:rPr>
        <w:t xml:space="preserve">is </w:t>
      </w:r>
      <w:r w:rsidRPr="005C2027">
        <w:rPr>
          <w:rStyle w:val="normaltextrun"/>
          <w:lang w:val="en-US"/>
        </w:rPr>
        <w:t xml:space="preserve">period to </w:t>
      </w:r>
      <w:r w:rsidR="0050602B">
        <w:rPr>
          <w:rStyle w:val="normaltextrun"/>
          <w:lang w:val="en-US"/>
        </w:rPr>
        <w:t>get familiar with the system</w:t>
      </w:r>
      <w:r w:rsidR="00305B0B">
        <w:rPr>
          <w:rStyle w:val="normaltextrun"/>
          <w:lang w:val="en-US"/>
        </w:rPr>
        <w:t>,</w:t>
      </w:r>
      <w:r w:rsidR="0050602B">
        <w:rPr>
          <w:rStyle w:val="normaltextrun"/>
          <w:lang w:val="en-US"/>
        </w:rPr>
        <w:t xml:space="preserve"> consider its</w:t>
      </w:r>
      <w:r w:rsidRPr="005C2027">
        <w:rPr>
          <w:rStyle w:val="normaltextrun"/>
          <w:lang w:val="en-US"/>
        </w:rPr>
        <w:t xml:space="preserve"> impact on future rates and investment </w:t>
      </w:r>
      <w:r w:rsidR="00E057C0" w:rsidRPr="005C2027">
        <w:rPr>
          <w:rStyle w:val="normaltextrun"/>
          <w:lang w:val="en-US"/>
        </w:rPr>
        <w:t>decisions</w:t>
      </w:r>
      <w:r w:rsidR="00305B0B">
        <w:rPr>
          <w:rStyle w:val="normaltextrun"/>
          <w:lang w:val="en-US"/>
        </w:rPr>
        <w:t>,</w:t>
      </w:r>
      <w:r w:rsidR="00E057C0" w:rsidRPr="005C2027">
        <w:rPr>
          <w:rStyle w:val="normaltextrun"/>
          <w:lang w:val="en-US"/>
        </w:rPr>
        <w:t xml:space="preserve"> and</w:t>
      </w:r>
      <w:r w:rsidRPr="005C2027">
        <w:rPr>
          <w:rStyle w:val="normaltextrun"/>
          <w:lang w:val="en-US"/>
        </w:rPr>
        <w:t xml:space="preserve"> incorporate the target range into development of their 2027–2037 Long-Term Plan.</w:t>
      </w:r>
      <w:r w:rsidRPr="1BD9A40D">
        <w:rPr>
          <w:rStyle w:val="normaltextrun"/>
          <w:rFonts w:ascii="Aptos" w:eastAsia="Times New Roman" w:hAnsi="Aptos" w:cs="Segoe UI"/>
          <w:sz w:val="22"/>
          <w:szCs w:val="22"/>
          <w:lang w:val="en-US" w:eastAsia="en-NZ"/>
        </w:rPr>
        <w:t xml:space="preserve"> </w:t>
      </w:r>
    </w:p>
    <w:p w14:paraId="162A12D2" w14:textId="77777777" w:rsidR="00C06308" w:rsidRDefault="00C06308" w:rsidP="00B169A9">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What will the rates cap target range initially be set at and when will it apply from?</w:t>
      </w:r>
    </w:p>
    <w:p w14:paraId="5DB9CC36" w14:textId="658414BA" w:rsidR="003122BE" w:rsidRDefault="003122BE" w:rsidP="003122BE">
      <w:r>
        <w:t>The first target range (from enactment until 30 June 2030) will be 2</w:t>
      </w:r>
      <w:r w:rsidR="001B1A01">
        <w:t xml:space="preserve"> to </w:t>
      </w:r>
      <w:r>
        <w:t>4</w:t>
      </w:r>
      <w:r w:rsidR="001B1A01">
        <w:t xml:space="preserve"> percent</w:t>
      </w:r>
      <w:r>
        <w:t xml:space="preserve"> (as set out in </w:t>
      </w:r>
      <w:r w:rsidR="001845B0">
        <w:t>Schedul</w:t>
      </w:r>
      <w:r w:rsidR="00284ABA">
        <w:t>e 1</w:t>
      </w:r>
      <w:r>
        <w:t xml:space="preserve"> of the Local Government (Rates Capping) Amendment Bill). The Minister of Local Government will set a new range by 1 July 2029, to apply from 1 July 2030. The Minister will then be obligated to reset a new target range every six years. </w:t>
      </w:r>
    </w:p>
    <w:p w14:paraId="0F392B30" w14:textId="33121D68" w:rsidR="009C5E30" w:rsidRPr="00DB69BE" w:rsidRDefault="00246991" w:rsidP="003122BE">
      <w:pPr>
        <w:rPr>
          <w:b/>
          <w:bCs/>
        </w:rPr>
      </w:pPr>
      <w:r w:rsidRPr="00DB69BE">
        <w:rPr>
          <w:b/>
          <w:bCs/>
        </w:rPr>
        <w:t>Is there fle</w:t>
      </w:r>
      <w:r w:rsidR="006B3113" w:rsidRPr="00DB69BE">
        <w:rPr>
          <w:b/>
          <w:bCs/>
        </w:rPr>
        <w:t xml:space="preserve">xibility within the </w:t>
      </w:r>
      <w:r w:rsidR="00BD571E" w:rsidRPr="00DB69BE">
        <w:rPr>
          <w:b/>
          <w:bCs/>
        </w:rPr>
        <w:t xml:space="preserve">three years when </w:t>
      </w:r>
      <w:r w:rsidR="00DB69BE" w:rsidRPr="00DB69BE">
        <w:rPr>
          <w:b/>
          <w:bCs/>
        </w:rPr>
        <w:t>a long-term plan is in force</w:t>
      </w:r>
      <w:r w:rsidR="00DB69BE">
        <w:rPr>
          <w:b/>
          <w:bCs/>
        </w:rPr>
        <w:t>?</w:t>
      </w:r>
    </w:p>
    <w:p w14:paraId="7C79B6E9" w14:textId="7334F518" w:rsidR="004243C6" w:rsidRDefault="0050718E" w:rsidP="003122BE">
      <w:r>
        <w:t xml:space="preserve">The </w:t>
      </w:r>
      <w:r w:rsidR="00027BB3">
        <w:t xml:space="preserve">rates cap target range sets </w:t>
      </w:r>
      <w:r w:rsidR="00176D58">
        <w:t xml:space="preserve">a minimum and maximum </w:t>
      </w:r>
      <w:r w:rsidR="00072849">
        <w:t xml:space="preserve">range for annual rates increases. </w:t>
      </w:r>
      <w:r w:rsidR="001911FF">
        <w:t xml:space="preserve">The target range applies as an average over the three years when a long-term plan is in force. </w:t>
      </w:r>
      <w:proofErr w:type="gramStart"/>
      <w:r w:rsidR="009018ED">
        <w:t>So</w:t>
      </w:r>
      <w:proofErr w:type="gramEnd"/>
      <w:r w:rsidR="009018ED">
        <w:t xml:space="preserve"> for:</w:t>
      </w:r>
    </w:p>
    <w:p w14:paraId="5E1879F6" w14:textId="3E0AEC51" w:rsidR="009018ED" w:rsidRDefault="000127D8" w:rsidP="009018ED">
      <w:pPr>
        <w:pStyle w:val="ListParagraph"/>
        <w:numPr>
          <w:ilvl w:val="0"/>
          <w:numId w:val="46"/>
        </w:numPr>
      </w:pPr>
      <w:r>
        <w:t xml:space="preserve">2029/30 </w:t>
      </w:r>
      <w:r w:rsidR="008C0893">
        <w:t>–</w:t>
      </w:r>
      <w:r>
        <w:t xml:space="preserve"> </w:t>
      </w:r>
      <w:r w:rsidR="008C0893">
        <w:t>rates decisions need to comply with the target range</w:t>
      </w:r>
    </w:p>
    <w:p w14:paraId="47ADB46D" w14:textId="08F05631" w:rsidR="008C0893" w:rsidRDefault="008C0893" w:rsidP="009018ED">
      <w:pPr>
        <w:pStyle w:val="ListParagraph"/>
        <w:numPr>
          <w:ilvl w:val="0"/>
          <w:numId w:val="46"/>
        </w:numPr>
      </w:pPr>
      <w:r>
        <w:t xml:space="preserve">2030/31, 2031/32 and 2032/33 </w:t>
      </w:r>
      <w:r w:rsidR="00C51869">
        <w:t>–</w:t>
      </w:r>
      <w:r>
        <w:t xml:space="preserve"> </w:t>
      </w:r>
      <w:r w:rsidR="00C51869">
        <w:t>rates decisions need to comply with the target range on average over those three years</w:t>
      </w:r>
    </w:p>
    <w:p w14:paraId="738071C1" w14:textId="5F751A01" w:rsidR="00557097" w:rsidRDefault="00557097" w:rsidP="009018ED">
      <w:pPr>
        <w:pStyle w:val="ListParagraph"/>
        <w:numPr>
          <w:ilvl w:val="0"/>
          <w:numId w:val="46"/>
        </w:numPr>
      </w:pPr>
      <w:r>
        <w:t xml:space="preserve">2033/34, 2034/35 and 2035/36 – rates decision </w:t>
      </w:r>
      <w:proofErr w:type="gramStart"/>
      <w:r>
        <w:t>need</w:t>
      </w:r>
      <w:proofErr w:type="gramEnd"/>
      <w:r>
        <w:t xml:space="preserve"> to comply with the target range on average over those three years</w:t>
      </w:r>
    </w:p>
    <w:p w14:paraId="7D9889C0" w14:textId="173AC67B" w:rsidR="00557097" w:rsidRDefault="00557097" w:rsidP="00307C98">
      <w:pPr>
        <w:pStyle w:val="ListParagraph"/>
        <w:ind w:left="720"/>
      </w:pPr>
    </w:p>
    <w:p w14:paraId="245E529E" w14:textId="0CB88C1A" w:rsidR="00D67333" w:rsidRPr="00BC169C" w:rsidRDefault="00D67333" w:rsidP="00930430">
      <w:pPr>
        <w:spacing w:before="240" w:after="120"/>
        <w:rPr>
          <w:b/>
          <w:bCs/>
        </w:rPr>
      </w:pPr>
      <w:r w:rsidRPr="00BC169C">
        <w:rPr>
          <w:b/>
          <w:bCs/>
        </w:rPr>
        <w:t xml:space="preserve">For example: </w:t>
      </w:r>
    </w:p>
    <w:p w14:paraId="2FE6C390" w14:textId="4393B346" w:rsidR="00D67333" w:rsidRDefault="00D67333" w:rsidP="00D67333">
      <w:r w:rsidRPr="00D67333">
        <w:t>A council's rates price in 202</w:t>
      </w:r>
      <w:r w:rsidR="004210E5">
        <w:t>8</w:t>
      </w:r>
      <w:r w:rsidRPr="00D67333">
        <w:t>/</w:t>
      </w:r>
      <w:r w:rsidR="004210E5">
        <w:t>29</w:t>
      </w:r>
      <w:r w:rsidR="004210E5" w:rsidRPr="00D67333">
        <w:t xml:space="preserve"> </w:t>
      </w:r>
      <w:r w:rsidRPr="00D67333">
        <w:t xml:space="preserve">is </w:t>
      </w:r>
      <w:r w:rsidRPr="00D67333">
        <w:rPr>
          <w:b/>
          <w:bCs/>
        </w:rPr>
        <w:t>$3,000 per rating unit</w:t>
      </w:r>
      <w:r w:rsidRPr="00D67333">
        <w:t xml:space="preserve">. The </w:t>
      </w:r>
      <w:r w:rsidR="004210E5">
        <w:t xml:space="preserve">initial </w:t>
      </w:r>
      <w:r w:rsidRPr="00D67333">
        <w:t xml:space="preserve">target range is </w:t>
      </w:r>
      <w:r w:rsidRPr="00D67333">
        <w:rPr>
          <w:b/>
          <w:bCs/>
        </w:rPr>
        <w:t>2</w:t>
      </w:r>
      <w:r>
        <w:rPr>
          <w:b/>
          <w:bCs/>
        </w:rPr>
        <w:t xml:space="preserve"> to </w:t>
      </w:r>
      <w:r w:rsidRPr="00D67333">
        <w:rPr>
          <w:b/>
          <w:bCs/>
        </w:rPr>
        <w:t>4</w:t>
      </w:r>
      <w:r>
        <w:rPr>
          <w:b/>
          <w:bCs/>
        </w:rPr>
        <w:t xml:space="preserve"> percent</w:t>
      </w:r>
      <w:r w:rsidRPr="00D67333">
        <w:t>.</w:t>
      </w:r>
      <w:r>
        <w:t xml:space="preserve"> </w:t>
      </w:r>
      <w:r w:rsidR="000E760B">
        <w:t xml:space="preserve">For this example, assume the target range </w:t>
      </w:r>
      <w:r w:rsidR="00096FA2">
        <w:t xml:space="preserve">for the 2030 long-term plan </w:t>
      </w:r>
      <w:r w:rsidR="000E760B">
        <w:t>remain</w:t>
      </w:r>
      <w:r w:rsidR="00096FA2">
        <w:t>s</w:t>
      </w:r>
      <w:r w:rsidR="000E760B">
        <w:t xml:space="preserve"> at 2 to 4%</w:t>
      </w:r>
      <w:r w:rsidR="00096FA2">
        <w:t>.</w:t>
      </w:r>
      <w:r w:rsidR="000E760B">
        <w:t xml:space="preserve"> </w:t>
      </w:r>
      <w:r w:rsidRPr="00D67333">
        <w:t xml:space="preserve">The council adopts the following rates price increases in its </w:t>
      </w:r>
      <w:r w:rsidR="005025DA">
        <w:t xml:space="preserve">2027 and 2030 </w:t>
      </w:r>
      <w:r w:rsidRPr="00D67333">
        <w:t>Long-Term Plan</w:t>
      </w:r>
      <w:r w:rsidR="005025DA">
        <w:t>s</w:t>
      </w:r>
      <w:r w:rsidRPr="00D67333">
        <w:t>:</w:t>
      </w:r>
    </w:p>
    <w:tbl>
      <w:tblPr>
        <w:tblStyle w:val="TableGrid"/>
        <w:tblW w:w="0" w:type="auto"/>
        <w:tblLook w:val="04A0" w:firstRow="1" w:lastRow="0" w:firstColumn="1" w:lastColumn="0" w:noHBand="0" w:noVBand="1"/>
      </w:tblPr>
      <w:tblGrid>
        <w:gridCol w:w="3020"/>
        <w:gridCol w:w="3020"/>
        <w:gridCol w:w="3021"/>
      </w:tblGrid>
      <w:tr w:rsidR="00D67333" w14:paraId="6F483AEE" w14:textId="77777777" w:rsidTr="00BC169C">
        <w:tc>
          <w:tcPr>
            <w:tcW w:w="3020" w:type="dxa"/>
            <w:shd w:val="clear" w:color="auto" w:fill="F2F2F2" w:themeFill="background1" w:themeFillShade="F2"/>
            <w:vAlign w:val="center"/>
          </w:tcPr>
          <w:p w14:paraId="74804CBD" w14:textId="2929D1C9" w:rsidR="00D67333" w:rsidRDefault="00D67333" w:rsidP="0086170B">
            <w:pPr>
              <w:spacing w:before="0" w:after="0"/>
            </w:pPr>
            <w:r w:rsidRPr="00D67333">
              <w:rPr>
                <w:b/>
                <w:bCs/>
              </w:rPr>
              <w:t>Year</w:t>
            </w:r>
          </w:p>
        </w:tc>
        <w:tc>
          <w:tcPr>
            <w:tcW w:w="3020" w:type="dxa"/>
            <w:shd w:val="clear" w:color="auto" w:fill="F2F2F2" w:themeFill="background1" w:themeFillShade="F2"/>
            <w:vAlign w:val="center"/>
          </w:tcPr>
          <w:p w14:paraId="790CF082" w14:textId="4461CEC8" w:rsidR="00D67333" w:rsidRDefault="00D67333" w:rsidP="0086170B">
            <w:pPr>
              <w:spacing w:before="0" w:after="0"/>
            </w:pPr>
            <w:r w:rsidRPr="00D67333">
              <w:rPr>
                <w:b/>
                <w:bCs/>
              </w:rPr>
              <w:t>Rates price</w:t>
            </w:r>
          </w:p>
        </w:tc>
        <w:tc>
          <w:tcPr>
            <w:tcW w:w="3021" w:type="dxa"/>
            <w:shd w:val="clear" w:color="auto" w:fill="F2F2F2" w:themeFill="background1" w:themeFillShade="F2"/>
            <w:vAlign w:val="center"/>
          </w:tcPr>
          <w:p w14:paraId="0073A331" w14:textId="7746A26C" w:rsidR="00D67333" w:rsidRDefault="00D67333" w:rsidP="0086170B">
            <w:pPr>
              <w:spacing w:before="0" w:after="0"/>
            </w:pPr>
            <w:r w:rsidRPr="00D67333">
              <w:rPr>
                <w:b/>
                <w:bCs/>
              </w:rPr>
              <w:t>Annual change</w:t>
            </w:r>
          </w:p>
        </w:tc>
      </w:tr>
      <w:tr w:rsidR="00E53DFA" w14:paraId="61112305" w14:textId="77777777" w:rsidTr="0086170B">
        <w:tc>
          <w:tcPr>
            <w:tcW w:w="3020" w:type="dxa"/>
            <w:vAlign w:val="center"/>
          </w:tcPr>
          <w:p w14:paraId="2E988114" w14:textId="781D6AFB" w:rsidR="00E53DFA" w:rsidRPr="00D67333" w:rsidRDefault="00E53DFA" w:rsidP="0086170B">
            <w:pPr>
              <w:spacing w:before="0" w:after="0"/>
            </w:pPr>
            <w:r>
              <w:t>2028/29</w:t>
            </w:r>
          </w:p>
        </w:tc>
        <w:tc>
          <w:tcPr>
            <w:tcW w:w="3020" w:type="dxa"/>
            <w:vAlign w:val="center"/>
          </w:tcPr>
          <w:p w14:paraId="2B9C9AD5" w14:textId="3AFFE95D" w:rsidR="00E53DFA" w:rsidRPr="00D67333" w:rsidRDefault="00E53DFA" w:rsidP="0086170B">
            <w:pPr>
              <w:spacing w:before="0" w:after="0"/>
            </w:pPr>
            <w:r w:rsidRPr="00D67333">
              <w:t>$3,000</w:t>
            </w:r>
          </w:p>
        </w:tc>
        <w:tc>
          <w:tcPr>
            <w:tcW w:w="3021" w:type="dxa"/>
            <w:vAlign w:val="center"/>
          </w:tcPr>
          <w:p w14:paraId="31ECB60F" w14:textId="77777777" w:rsidR="00E53DFA" w:rsidRPr="00D67333" w:rsidRDefault="00E53DFA" w:rsidP="0086170B">
            <w:pPr>
              <w:spacing w:before="0" w:after="0"/>
            </w:pPr>
          </w:p>
        </w:tc>
      </w:tr>
      <w:tr w:rsidR="00D67333" w14:paraId="6E263CA9" w14:textId="77777777" w:rsidTr="0086170B">
        <w:tc>
          <w:tcPr>
            <w:tcW w:w="3020" w:type="dxa"/>
            <w:vAlign w:val="center"/>
          </w:tcPr>
          <w:p w14:paraId="4109BC24" w14:textId="38EB9C68" w:rsidR="00D67333" w:rsidRDefault="00D67333" w:rsidP="0086170B">
            <w:pPr>
              <w:spacing w:before="0" w:after="0"/>
            </w:pPr>
            <w:r w:rsidRPr="00D67333">
              <w:t>2029/30</w:t>
            </w:r>
          </w:p>
        </w:tc>
        <w:tc>
          <w:tcPr>
            <w:tcW w:w="3020" w:type="dxa"/>
            <w:vAlign w:val="center"/>
          </w:tcPr>
          <w:p w14:paraId="2D8383E0" w14:textId="3896650A" w:rsidR="00D67333" w:rsidRDefault="00D67333" w:rsidP="0086170B">
            <w:pPr>
              <w:spacing w:before="0" w:after="0"/>
            </w:pPr>
            <w:r w:rsidRPr="00D67333">
              <w:t>$3,</w:t>
            </w:r>
            <w:r w:rsidR="008B1455">
              <w:t>120</w:t>
            </w:r>
          </w:p>
        </w:tc>
        <w:tc>
          <w:tcPr>
            <w:tcW w:w="3021" w:type="dxa"/>
            <w:vAlign w:val="center"/>
          </w:tcPr>
          <w:p w14:paraId="2966F734" w14:textId="359955BD" w:rsidR="00D67333" w:rsidRDefault="008B1455" w:rsidP="0086170B">
            <w:pPr>
              <w:spacing w:before="0" w:after="0"/>
            </w:pPr>
            <w:r>
              <w:t>4.0%</w:t>
            </w:r>
          </w:p>
        </w:tc>
      </w:tr>
      <w:tr w:rsidR="00D67333" w14:paraId="198FCE76" w14:textId="77777777" w:rsidTr="0086170B">
        <w:tc>
          <w:tcPr>
            <w:tcW w:w="3020" w:type="dxa"/>
            <w:vAlign w:val="center"/>
          </w:tcPr>
          <w:p w14:paraId="4BF21721" w14:textId="297FA365" w:rsidR="00D67333" w:rsidRDefault="00D67333" w:rsidP="0086170B">
            <w:pPr>
              <w:spacing w:before="0" w:after="0"/>
            </w:pPr>
            <w:r w:rsidRPr="00D67333">
              <w:t>2030/31</w:t>
            </w:r>
          </w:p>
        </w:tc>
        <w:tc>
          <w:tcPr>
            <w:tcW w:w="3020" w:type="dxa"/>
            <w:vAlign w:val="center"/>
          </w:tcPr>
          <w:p w14:paraId="216E3105" w14:textId="020D1E26" w:rsidR="00D67333" w:rsidRDefault="00D67333" w:rsidP="0086170B">
            <w:pPr>
              <w:spacing w:before="0" w:after="0"/>
            </w:pPr>
            <w:r w:rsidRPr="00D67333">
              <w:t>$3,</w:t>
            </w:r>
            <w:r w:rsidR="002F1CCC">
              <w:t>307</w:t>
            </w:r>
          </w:p>
        </w:tc>
        <w:tc>
          <w:tcPr>
            <w:tcW w:w="3021" w:type="dxa"/>
            <w:vAlign w:val="center"/>
          </w:tcPr>
          <w:p w14:paraId="1B5B531A" w14:textId="045C7278" w:rsidR="00D67333" w:rsidRDefault="00D67333" w:rsidP="0086170B">
            <w:pPr>
              <w:spacing w:before="0" w:after="0"/>
            </w:pPr>
            <w:r w:rsidRPr="00D67333">
              <w:t>6.0%</w:t>
            </w:r>
          </w:p>
        </w:tc>
      </w:tr>
      <w:tr w:rsidR="00D67333" w14:paraId="6E4B27F4" w14:textId="77777777" w:rsidTr="0086170B">
        <w:tc>
          <w:tcPr>
            <w:tcW w:w="3020" w:type="dxa"/>
            <w:vAlign w:val="center"/>
          </w:tcPr>
          <w:p w14:paraId="3CF03951" w14:textId="0D3B7347" w:rsidR="00D67333" w:rsidRDefault="00D67333" w:rsidP="0086170B">
            <w:pPr>
              <w:spacing w:before="0" w:after="0"/>
            </w:pPr>
            <w:r w:rsidRPr="00D67333">
              <w:t>2031/32</w:t>
            </w:r>
          </w:p>
        </w:tc>
        <w:tc>
          <w:tcPr>
            <w:tcW w:w="3020" w:type="dxa"/>
            <w:vAlign w:val="center"/>
          </w:tcPr>
          <w:p w14:paraId="66D3B7F5" w14:textId="5B91B9D4" w:rsidR="00D67333" w:rsidRDefault="00D67333" w:rsidP="0086170B">
            <w:pPr>
              <w:spacing w:before="0" w:after="0"/>
            </w:pPr>
            <w:r w:rsidRPr="00D67333">
              <w:t>$3,</w:t>
            </w:r>
            <w:r w:rsidR="002F1CCC">
              <w:t>373</w:t>
            </w:r>
          </w:p>
        </w:tc>
        <w:tc>
          <w:tcPr>
            <w:tcW w:w="3021" w:type="dxa"/>
            <w:vAlign w:val="center"/>
          </w:tcPr>
          <w:p w14:paraId="6345228B" w14:textId="7C3E63B0" w:rsidR="00D67333" w:rsidRDefault="00D67333" w:rsidP="0086170B">
            <w:pPr>
              <w:spacing w:before="0" w:after="0"/>
            </w:pPr>
            <w:r w:rsidRPr="00D67333">
              <w:t>2.0%</w:t>
            </w:r>
          </w:p>
        </w:tc>
      </w:tr>
      <w:tr w:rsidR="00D67333" w14:paraId="0ED3BCA1" w14:textId="77777777" w:rsidTr="0086170B">
        <w:tc>
          <w:tcPr>
            <w:tcW w:w="3020" w:type="dxa"/>
            <w:vAlign w:val="center"/>
          </w:tcPr>
          <w:p w14:paraId="5448A656" w14:textId="0CFA43EF" w:rsidR="00D67333" w:rsidRDefault="00D67333" w:rsidP="0086170B">
            <w:pPr>
              <w:spacing w:before="0" w:after="0"/>
            </w:pPr>
            <w:r w:rsidRPr="00D67333">
              <w:t>2032/33</w:t>
            </w:r>
          </w:p>
        </w:tc>
        <w:tc>
          <w:tcPr>
            <w:tcW w:w="3020" w:type="dxa"/>
            <w:vAlign w:val="center"/>
          </w:tcPr>
          <w:p w14:paraId="02222443" w14:textId="794CE222" w:rsidR="00D67333" w:rsidRDefault="00D67333" w:rsidP="0086170B">
            <w:pPr>
              <w:spacing w:before="0" w:after="0"/>
            </w:pPr>
            <w:r w:rsidRPr="00D67333">
              <w:t>$3,</w:t>
            </w:r>
            <w:r w:rsidR="00221E2E">
              <w:t>437</w:t>
            </w:r>
          </w:p>
        </w:tc>
        <w:tc>
          <w:tcPr>
            <w:tcW w:w="3021" w:type="dxa"/>
            <w:vAlign w:val="center"/>
          </w:tcPr>
          <w:p w14:paraId="72D5CAD8" w14:textId="215F9DF9" w:rsidR="00D67333" w:rsidRDefault="00D67333" w:rsidP="0086170B">
            <w:pPr>
              <w:spacing w:before="0" w:after="0"/>
            </w:pPr>
            <w:r w:rsidRPr="00D67333">
              <w:t>1.9%</w:t>
            </w:r>
          </w:p>
        </w:tc>
      </w:tr>
    </w:tbl>
    <w:p w14:paraId="2DB34109" w14:textId="67162E13" w:rsidR="00422757" w:rsidRDefault="00422757" w:rsidP="0086170B">
      <w:r>
        <w:t xml:space="preserve">The council chooses to set the rates increase for 2029/30 at the </w:t>
      </w:r>
      <w:r w:rsidR="00C306CD">
        <w:t>top of the target range 4%.</w:t>
      </w:r>
    </w:p>
    <w:p w14:paraId="42ECCE60" w14:textId="29E73170" w:rsidR="00D67333" w:rsidRPr="00D67333" w:rsidRDefault="00C306CD" w:rsidP="0086170B">
      <w:r>
        <w:lastRenderedPageBreak/>
        <w:t xml:space="preserve">For 2030/31, 2031/32 </w:t>
      </w:r>
      <w:r w:rsidR="0085159F">
        <w:t>and 2032/33</w:t>
      </w:r>
      <w:r w:rsidR="00D67333">
        <w:t xml:space="preserve">, the average annual increase is approximately 3.3%, which is within the 2 to 4 percent target range. This means the council could still comply with the rates cap, even though the increase in </w:t>
      </w:r>
      <w:r w:rsidR="0085159F">
        <w:t xml:space="preserve">2030/31 </w:t>
      </w:r>
      <w:r w:rsidR="00D67333">
        <w:t xml:space="preserve">exceeded 4 percent, because compliance is assessed against the average increase over the first three years of the Long-Term Plan. Importantly, if the council's number of rating units increases over this period because of growth, its total rates revenue can also increase, </w:t>
      </w:r>
      <w:r w:rsidR="00B90DBD">
        <w:t>because</w:t>
      </w:r>
      <w:r w:rsidR="00D67333">
        <w:t xml:space="preserve"> the rates cap is applied to the rates price per rating unit.</w:t>
      </w:r>
    </w:p>
    <w:p w14:paraId="286CB301" w14:textId="1A1A3B30" w:rsidR="00B2584D" w:rsidRPr="005E1765" w:rsidRDefault="005E1765" w:rsidP="008C04CA">
      <w:pPr>
        <w:keepNext/>
        <w:rPr>
          <w:rStyle w:val="normaltextrun"/>
          <w:rFonts w:ascii="Aptos" w:eastAsia="Times New Roman" w:hAnsi="Aptos" w:cs="Segoe UI"/>
          <w:b/>
          <w:bCs/>
          <w:sz w:val="22"/>
          <w:szCs w:val="22"/>
          <w:lang w:val="en-US" w:eastAsia="en-NZ"/>
        </w:rPr>
      </w:pPr>
      <w:r w:rsidRPr="005E1765">
        <w:rPr>
          <w:rStyle w:val="normaltextrun"/>
          <w:rFonts w:ascii="Aptos" w:eastAsia="Times New Roman" w:hAnsi="Aptos" w:cs="Segoe UI"/>
          <w:b/>
          <w:bCs/>
          <w:sz w:val="22"/>
          <w:szCs w:val="22"/>
          <w:lang w:val="en-US" w:eastAsia="en-NZ"/>
        </w:rPr>
        <w:t>How was the first rates cap target range set?</w:t>
      </w:r>
    </w:p>
    <w:p w14:paraId="10A33A12" w14:textId="655FF6CB" w:rsidR="00455EDB" w:rsidRDefault="005E1765" w:rsidP="003C214C">
      <w:r w:rsidRPr="005E1765">
        <w:t>The first target range (2-4</w:t>
      </w:r>
      <w:r w:rsidR="001B1A01">
        <w:t xml:space="preserve"> percent</w:t>
      </w:r>
      <w:r w:rsidRPr="005E1765">
        <w:t>) is based on a midpoint of approximately 3</w:t>
      </w:r>
      <w:r w:rsidR="001B1A01">
        <w:t xml:space="preserve"> percent</w:t>
      </w:r>
      <w:r w:rsidRPr="005E1765">
        <w:t xml:space="preserve"> that was calculated from the average of the last 15 years of BERL’s local government cost index. In future, the </w:t>
      </w:r>
      <w:proofErr w:type="gramStart"/>
      <w:r w:rsidR="00E62566">
        <w:t>rates</w:t>
      </w:r>
      <w:proofErr w:type="gramEnd"/>
      <w:r w:rsidR="00E62566">
        <w:t xml:space="preserve"> capping</w:t>
      </w:r>
      <w:r w:rsidRPr="005E1765">
        <w:t xml:space="preserve"> regulator is likely to develop its own cost index, that the Minister must have regard to when setting the target range.</w:t>
      </w:r>
      <w:r w:rsidR="006D56C3">
        <w:t xml:space="preserve"> The process for setting future target ranges </w:t>
      </w:r>
      <w:r w:rsidR="00785D74">
        <w:t xml:space="preserve">is </w:t>
      </w:r>
      <w:r w:rsidR="006D56C3">
        <w:t xml:space="preserve">set out </w:t>
      </w:r>
      <w:r w:rsidR="004348F7">
        <w:t>below</w:t>
      </w:r>
      <w:r w:rsidR="7BB8FBFC">
        <w:t xml:space="preserve">. </w:t>
      </w:r>
    </w:p>
    <w:p w14:paraId="5E033640" w14:textId="2D20985E" w:rsidR="001A5129" w:rsidRPr="003A5E39" w:rsidRDefault="001A5129" w:rsidP="00436A2D">
      <w:pPr>
        <w:keepNext/>
        <w:rPr>
          <w:rStyle w:val="normaltextrun"/>
          <w:rFonts w:ascii="Aptos" w:eastAsia="Times New Roman" w:hAnsi="Aptos" w:cs="Segoe UI"/>
          <w:b/>
          <w:bCs/>
          <w:sz w:val="22"/>
          <w:szCs w:val="22"/>
          <w:lang w:val="en-US" w:eastAsia="en-NZ"/>
        </w:rPr>
      </w:pPr>
      <w:r w:rsidRPr="003A5E39">
        <w:rPr>
          <w:rStyle w:val="normaltextrun"/>
          <w:rFonts w:ascii="Aptos" w:eastAsia="Times New Roman" w:hAnsi="Aptos" w:cs="Segoe UI"/>
          <w:b/>
          <w:bCs/>
          <w:sz w:val="22"/>
          <w:szCs w:val="22"/>
          <w:lang w:val="en-US" w:eastAsia="en-NZ"/>
        </w:rPr>
        <w:t xml:space="preserve">How will </w:t>
      </w:r>
      <w:r w:rsidR="000E5586">
        <w:rPr>
          <w:rStyle w:val="normaltextrun"/>
          <w:rFonts w:ascii="Aptos" w:eastAsia="Times New Roman" w:hAnsi="Aptos" w:cs="Segoe UI"/>
          <w:b/>
          <w:bCs/>
          <w:sz w:val="22"/>
          <w:szCs w:val="22"/>
          <w:lang w:val="en-US" w:eastAsia="en-NZ"/>
        </w:rPr>
        <w:t>future</w:t>
      </w:r>
      <w:r w:rsidRPr="003A5E39">
        <w:rPr>
          <w:rStyle w:val="normaltextrun"/>
          <w:rFonts w:ascii="Aptos" w:eastAsia="Times New Roman" w:hAnsi="Aptos" w:cs="Segoe UI"/>
          <w:b/>
          <w:bCs/>
          <w:sz w:val="22"/>
          <w:szCs w:val="22"/>
          <w:lang w:val="en-US" w:eastAsia="en-NZ"/>
        </w:rPr>
        <w:t xml:space="preserve"> target range</w:t>
      </w:r>
      <w:r w:rsidR="000E5586">
        <w:rPr>
          <w:rStyle w:val="normaltextrun"/>
          <w:rFonts w:ascii="Aptos" w:eastAsia="Times New Roman" w:hAnsi="Aptos" w:cs="Segoe UI"/>
          <w:b/>
          <w:bCs/>
          <w:sz w:val="22"/>
          <w:szCs w:val="22"/>
          <w:lang w:val="en-US" w:eastAsia="en-NZ"/>
        </w:rPr>
        <w:t>s</w:t>
      </w:r>
      <w:r w:rsidR="00D67333">
        <w:rPr>
          <w:rStyle w:val="normaltextrun"/>
          <w:rFonts w:ascii="Aptos" w:eastAsia="Times New Roman" w:hAnsi="Aptos" w:cs="Segoe UI"/>
          <w:b/>
          <w:bCs/>
          <w:sz w:val="22"/>
          <w:szCs w:val="22"/>
          <w:lang w:val="en-US" w:eastAsia="en-NZ"/>
        </w:rPr>
        <w:t xml:space="preserve"> for rates capping </w:t>
      </w:r>
      <w:r w:rsidRPr="003A5E39">
        <w:rPr>
          <w:rStyle w:val="normaltextrun"/>
          <w:rFonts w:ascii="Aptos" w:eastAsia="Times New Roman" w:hAnsi="Aptos" w:cs="Segoe UI"/>
          <w:b/>
          <w:bCs/>
          <w:sz w:val="22"/>
          <w:szCs w:val="22"/>
          <w:lang w:val="en-US" w:eastAsia="en-NZ"/>
        </w:rPr>
        <w:t>be set</w:t>
      </w:r>
      <w:r w:rsidR="00DE02B6">
        <w:rPr>
          <w:rStyle w:val="normaltextrun"/>
          <w:rFonts w:ascii="Aptos" w:eastAsia="Times New Roman" w:hAnsi="Aptos" w:cs="Segoe UI"/>
          <w:b/>
          <w:bCs/>
          <w:sz w:val="22"/>
          <w:szCs w:val="22"/>
          <w:lang w:val="en-US" w:eastAsia="en-NZ"/>
        </w:rPr>
        <w:t xml:space="preserve"> (</w:t>
      </w:r>
      <w:r w:rsidR="00820169">
        <w:rPr>
          <w:rStyle w:val="normaltextrun"/>
          <w:rFonts w:ascii="Aptos" w:eastAsia="Times New Roman" w:hAnsi="Aptos" w:cs="Segoe UI"/>
          <w:b/>
          <w:bCs/>
          <w:sz w:val="22"/>
          <w:szCs w:val="22"/>
          <w:lang w:val="en-US" w:eastAsia="en-NZ"/>
        </w:rPr>
        <w:t xml:space="preserve">to apply from </w:t>
      </w:r>
      <w:r w:rsidR="00A243A5">
        <w:rPr>
          <w:rStyle w:val="normaltextrun"/>
          <w:rFonts w:ascii="Aptos" w:eastAsia="Times New Roman" w:hAnsi="Aptos" w:cs="Segoe UI"/>
          <w:b/>
          <w:bCs/>
          <w:sz w:val="22"/>
          <w:szCs w:val="22"/>
          <w:lang w:val="en-US" w:eastAsia="en-NZ"/>
        </w:rPr>
        <w:t>1 July 2030)?</w:t>
      </w:r>
    </w:p>
    <w:p w14:paraId="384B9203" w14:textId="77777777" w:rsidR="00D67333" w:rsidRDefault="004C3E3B" w:rsidP="004C3E3B">
      <w:r>
        <w:t>When setting the target range the Minister must consider</w:t>
      </w:r>
      <w:r w:rsidR="00D67333">
        <w:t>:</w:t>
      </w:r>
    </w:p>
    <w:p w14:paraId="256A4537" w14:textId="1FB99F2E" w:rsidR="00BA7D34" w:rsidRDefault="004C3E3B" w:rsidP="00D67333">
      <w:pPr>
        <w:pStyle w:val="ListParagraph"/>
        <w:numPr>
          <w:ilvl w:val="0"/>
          <w:numId w:val="36"/>
        </w:numPr>
      </w:pPr>
      <w:r>
        <w:t xml:space="preserve">the costs to local government of carrying out their functions </w:t>
      </w:r>
      <w:r w:rsidRPr="00097633">
        <w:t xml:space="preserve">(and any cost index </w:t>
      </w:r>
      <w:r w:rsidR="00951A6B">
        <w:t>developed by the rates capping regulator</w:t>
      </w:r>
      <w:r w:rsidRPr="00097633">
        <w:t>),</w:t>
      </w:r>
      <w:r>
        <w:t xml:space="preserve"> </w:t>
      </w:r>
    </w:p>
    <w:p w14:paraId="1901A2C3" w14:textId="7A0ED0B9" w:rsidR="004C3E3B" w:rsidRDefault="004C3E3B" w:rsidP="004C3E3B">
      <w:pPr>
        <w:pStyle w:val="ListParagraph"/>
        <w:numPr>
          <w:ilvl w:val="0"/>
          <w:numId w:val="36"/>
        </w:numPr>
      </w:pPr>
      <w:r>
        <w:t>any costs already incurred by local authorities from Government decisions or legislative changes;</w:t>
      </w:r>
    </w:p>
    <w:p w14:paraId="78850CED" w14:textId="352E3A82" w:rsidR="00591192" w:rsidRDefault="00591192" w:rsidP="00B06DC7">
      <w:pPr>
        <w:pStyle w:val="ListParagraph"/>
        <w:numPr>
          <w:ilvl w:val="0"/>
          <w:numId w:val="36"/>
        </w:numPr>
      </w:pPr>
      <w:r w:rsidRPr="00591192">
        <w:t>any future costs stemming from Government decisions the Minister expects to fall on local authorities</w:t>
      </w:r>
      <w:r w:rsidR="00B06DC7">
        <w:t>; and</w:t>
      </w:r>
    </w:p>
    <w:p w14:paraId="16B3F5D3" w14:textId="63F6C3E2" w:rsidR="004C3E3B" w:rsidRDefault="004C3E3B" w:rsidP="004B2387">
      <w:pPr>
        <w:pStyle w:val="ListParagraph"/>
        <w:numPr>
          <w:ilvl w:val="0"/>
          <w:numId w:val="36"/>
        </w:numPr>
      </w:pPr>
      <w:r>
        <w:t xml:space="preserve">any costs already incurred by local authorities </w:t>
      </w:r>
      <w:proofErr w:type="gramStart"/>
      <w:r>
        <w:t>as a result of</w:t>
      </w:r>
      <w:proofErr w:type="gramEnd"/>
      <w:r>
        <w:t xml:space="preserve"> unanticipated adverse economic trends (for example, higher than expected inflation</w:t>
      </w:r>
      <w:r w:rsidR="495CE9EA">
        <w:t xml:space="preserve"> or interest rates</w:t>
      </w:r>
      <w:r>
        <w:t>)</w:t>
      </w:r>
      <w:r w:rsidR="00B06DC7">
        <w:t>.</w:t>
      </w:r>
    </w:p>
    <w:p w14:paraId="36CC703F" w14:textId="4C4CA7B2" w:rsidR="009B65E6" w:rsidRDefault="004C3E3B" w:rsidP="003839E7">
      <w:pPr>
        <w:pStyle w:val="paragraph"/>
        <w:spacing w:before="0" w:beforeAutospacing="0" w:after="0" w:afterAutospacing="0"/>
        <w:textAlignment w:val="baseline"/>
        <w:rPr>
          <w:rFonts w:ascii="Calibri" w:eastAsiaTheme="minorHAnsi" w:hAnsi="Calibri"/>
          <w:lang w:eastAsia="en-US"/>
        </w:rPr>
      </w:pPr>
      <w:r w:rsidRPr="009137E8">
        <w:rPr>
          <w:rFonts w:ascii="Calibri" w:eastAsiaTheme="minorHAnsi" w:hAnsi="Calibri"/>
          <w:lang w:eastAsia="en-US"/>
        </w:rPr>
        <w:t xml:space="preserve">The Minister must </w:t>
      </w:r>
      <w:r w:rsidR="00852CBE" w:rsidRPr="009137E8">
        <w:rPr>
          <w:rFonts w:ascii="Calibri" w:eastAsiaTheme="minorHAnsi" w:hAnsi="Calibri"/>
          <w:lang w:eastAsia="en-US"/>
        </w:rPr>
        <w:t>rec</w:t>
      </w:r>
      <w:r w:rsidR="00C01E4A" w:rsidRPr="009137E8">
        <w:rPr>
          <w:rFonts w:ascii="Calibri" w:eastAsiaTheme="minorHAnsi" w:hAnsi="Calibri"/>
          <w:lang w:eastAsia="en-US"/>
        </w:rPr>
        <w:t xml:space="preserve">eive </w:t>
      </w:r>
      <w:r w:rsidR="007A6614">
        <w:rPr>
          <w:rFonts w:ascii="Calibri" w:eastAsiaTheme="minorHAnsi" w:hAnsi="Calibri"/>
          <w:lang w:eastAsia="en-US"/>
        </w:rPr>
        <w:t xml:space="preserve">and consider </w:t>
      </w:r>
      <w:r w:rsidR="00C01E4A" w:rsidRPr="009137E8">
        <w:rPr>
          <w:rFonts w:ascii="Calibri" w:eastAsiaTheme="minorHAnsi" w:hAnsi="Calibri"/>
          <w:lang w:eastAsia="en-US"/>
        </w:rPr>
        <w:t xml:space="preserve">advice from </w:t>
      </w:r>
      <w:r w:rsidRPr="009137E8">
        <w:rPr>
          <w:rFonts w:ascii="Calibri" w:eastAsiaTheme="minorHAnsi" w:hAnsi="Calibri"/>
          <w:lang w:eastAsia="en-US"/>
        </w:rPr>
        <w:t xml:space="preserve">the regulator and </w:t>
      </w:r>
      <w:r w:rsidR="00852CBE" w:rsidRPr="009137E8">
        <w:rPr>
          <w:rFonts w:ascii="Calibri" w:eastAsiaTheme="minorHAnsi" w:hAnsi="Calibri"/>
          <w:lang w:eastAsia="en-US"/>
        </w:rPr>
        <w:t xml:space="preserve">consult </w:t>
      </w:r>
      <w:r w:rsidRPr="009137E8">
        <w:rPr>
          <w:rFonts w:ascii="Calibri" w:eastAsiaTheme="minorHAnsi" w:hAnsi="Calibri"/>
          <w:lang w:eastAsia="en-US"/>
        </w:rPr>
        <w:t xml:space="preserve">councils before setting the target range. </w:t>
      </w:r>
    </w:p>
    <w:p w14:paraId="46F89D2A" w14:textId="4369CBCD" w:rsidR="009B65E6" w:rsidRPr="009137E8" w:rsidRDefault="009B65E6" w:rsidP="00FD1A44">
      <w:pPr>
        <w:pStyle w:val="Heading3"/>
        <w:spacing w:before="600"/>
        <w:contextualSpacing w:val="0"/>
        <w:rPr>
          <w:rFonts w:cs="Times New Roman"/>
        </w:rPr>
      </w:pPr>
      <w:r>
        <w:t>What factors go into sett</w:t>
      </w:r>
      <w:r w:rsidR="00DE7A0F">
        <w:t xml:space="preserve">ing the </w:t>
      </w:r>
      <w:r w:rsidR="00D67333">
        <w:t xml:space="preserve">rates cap </w:t>
      </w:r>
      <w:r w:rsidR="00DE7A0F">
        <w:t>target range?</w:t>
      </w:r>
    </w:p>
    <w:p w14:paraId="1D589D11" w14:textId="77777777" w:rsidR="00E85586" w:rsidRPr="00775580" w:rsidRDefault="00E85586" w:rsidP="00FD1A44">
      <w:pPr>
        <w:keepNext/>
        <w:rPr>
          <w:rStyle w:val="normaltextrun"/>
          <w:rFonts w:ascii="Aptos" w:hAnsi="Aptos" w:cs="Segoe UI"/>
          <w:b/>
          <w:sz w:val="22"/>
          <w:szCs w:val="22"/>
          <w:lang w:val="en-US"/>
        </w:rPr>
      </w:pPr>
      <w:r w:rsidRPr="00775580">
        <w:rPr>
          <w:rStyle w:val="normaltextrun"/>
          <w:rFonts w:ascii="Aptos" w:hAnsi="Aptos" w:cs="Segoe UI"/>
          <w:b/>
          <w:bCs/>
          <w:sz w:val="22"/>
          <w:szCs w:val="22"/>
          <w:lang w:val="en-US"/>
        </w:rPr>
        <w:t>What is a rating unit?</w:t>
      </w:r>
    </w:p>
    <w:p w14:paraId="54CF4658" w14:textId="692DE374" w:rsidR="00E85586" w:rsidRPr="00E85586" w:rsidRDefault="00E85586" w:rsidP="00E31CE4">
      <w:pPr>
        <w:rPr>
          <w:rFonts w:eastAsiaTheme="minorEastAsia"/>
        </w:rPr>
      </w:pPr>
      <w:r w:rsidRPr="00C37088">
        <w:t>A rating unit is the property, or part of a property, that a council can assess and charge rates on under the Local Government (Rating) Act</w:t>
      </w:r>
      <w:r w:rsidR="006C2316">
        <w:t xml:space="preserve"> 2002</w:t>
      </w:r>
      <w:r w:rsidRPr="00C37088">
        <w:t>.</w:t>
      </w:r>
      <w:r>
        <w:t xml:space="preserve"> </w:t>
      </w:r>
      <w:r w:rsidRPr="00E85586">
        <w:t>In practice, a rating unit is usually a separately owned property with its own rates assessment, such as a residential home, farm, commercial building or industrial site.</w:t>
      </w:r>
    </w:p>
    <w:p w14:paraId="2AD5B5AE" w14:textId="77777777" w:rsidR="00E85586" w:rsidRPr="00775580" w:rsidRDefault="00E85586" w:rsidP="00FD1A44">
      <w:pPr>
        <w:keepNext/>
        <w:rPr>
          <w:rStyle w:val="normaltextrun"/>
          <w:rFonts w:ascii="Aptos" w:hAnsi="Aptos" w:cs="Segoe UI"/>
          <w:b/>
          <w:bCs/>
          <w:sz w:val="22"/>
          <w:szCs w:val="22"/>
          <w:lang w:val="en-US"/>
        </w:rPr>
      </w:pPr>
      <w:r w:rsidRPr="00775580">
        <w:rPr>
          <w:rStyle w:val="normaltextrun"/>
          <w:rFonts w:ascii="Aptos" w:hAnsi="Aptos" w:cs="Segoe UI"/>
          <w:b/>
          <w:bCs/>
          <w:sz w:val="22"/>
          <w:szCs w:val="22"/>
          <w:lang w:val="en-US"/>
        </w:rPr>
        <w:t xml:space="preserve">Why </w:t>
      </w:r>
      <w:proofErr w:type="gramStart"/>
      <w:r w:rsidRPr="00775580">
        <w:rPr>
          <w:rStyle w:val="normaltextrun"/>
          <w:rFonts w:ascii="Aptos" w:hAnsi="Aptos" w:cs="Segoe UI"/>
          <w:b/>
          <w:bCs/>
          <w:sz w:val="22"/>
          <w:szCs w:val="22"/>
          <w:lang w:val="en-US"/>
        </w:rPr>
        <w:t>does</w:t>
      </w:r>
      <w:proofErr w:type="gramEnd"/>
      <w:r w:rsidRPr="00775580">
        <w:rPr>
          <w:rStyle w:val="normaltextrun"/>
          <w:rFonts w:ascii="Aptos" w:hAnsi="Aptos" w:cs="Segoe UI"/>
          <w:b/>
          <w:bCs/>
          <w:sz w:val="22"/>
          <w:szCs w:val="22"/>
          <w:lang w:val="en-US"/>
        </w:rPr>
        <w:t xml:space="preserve"> the rates cap use rating units?</w:t>
      </w:r>
    </w:p>
    <w:p w14:paraId="20DCB2DE" w14:textId="007734D9" w:rsidR="00535D99" w:rsidRPr="009E472A" w:rsidRDefault="00E85586" w:rsidP="0002432F">
      <w:pPr>
        <w:rPr>
          <w:rStyle w:val="normaltextrun"/>
          <w:rFonts w:eastAsiaTheme="minorEastAsia"/>
        </w:rPr>
      </w:pPr>
      <w:r w:rsidRPr="00C37088">
        <w:t>The rates cap is applied to a council's rates price, which is measured on a per rating unit basis.</w:t>
      </w:r>
      <w:r>
        <w:t xml:space="preserve"> </w:t>
      </w:r>
      <w:r w:rsidRPr="00E85586">
        <w:t>Using rating units means the model takes account of growth. As new homes, businesses and developments are created, the number of rating units increases. This allows a council's total rates revenue to grow as it serves more ratepayers, while still limiting increases in the average rates price per rating unit.</w:t>
      </w:r>
    </w:p>
    <w:p w14:paraId="35A0D812" w14:textId="77777777" w:rsidR="00834DEB" w:rsidRPr="009E472A" w:rsidRDefault="00834DEB" w:rsidP="009E472A">
      <w:pPr>
        <w:pStyle w:val="paragraph"/>
        <w:spacing w:before="0" w:beforeAutospacing="0" w:after="0" w:afterAutospacing="0"/>
        <w:textAlignment w:val="baseline"/>
        <w:rPr>
          <w:rStyle w:val="normaltextrun"/>
          <w:rFonts w:ascii="Aptos" w:hAnsi="Aptos" w:cs="Segoe UI"/>
          <w:b/>
          <w:bCs/>
          <w:sz w:val="22"/>
          <w:szCs w:val="22"/>
          <w:lang w:val="en-US"/>
        </w:rPr>
      </w:pPr>
    </w:p>
    <w:p w14:paraId="0DC27C9F" w14:textId="6700B4BB" w:rsidR="003C214C" w:rsidRDefault="003C214C" w:rsidP="007748B3">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Is</w:t>
      </w:r>
      <w:r w:rsidR="00092A81">
        <w:rPr>
          <w:rStyle w:val="normaltextrun"/>
          <w:rFonts w:ascii="Aptos" w:hAnsi="Aptos" w:cs="Segoe UI"/>
          <w:b/>
          <w:bCs/>
          <w:sz w:val="22"/>
          <w:szCs w:val="22"/>
          <w:lang w:val="en-US"/>
        </w:rPr>
        <w:t xml:space="preserve"> calculating </w:t>
      </w:r>
      <w:r>
        <w:rPr>
          <w:rStyle w:val="normaltextrun"/>
          <w:rFonts w:ascii="Aptos" w:hAnsi="Aptos" w:cs="Segoe UI"/>
          <w:b/>
          <w:bCs/>
          <w:sz w:val="22"/>
          <w:szCs w:val="22"/>
          <w:lang w:val="en-US"/>
        </w:rPr>
        <w:t>the rates cap target range based on a per capita or per rating unit measure?</w:t>
      </w:r>
    </w:p>
    <w:p w14:paraId="06D0B6A1" w14:textId="7FF4F443" w:rsidR="007729D0" w:rsidRPr="0071623F" w:rsidRDefault="003C214C" w:rsidP="0071623F">
      <w:r>
        <w:t xml:space="preserve">The model uses the most recent rating units figure projected by the local authority in the </w:t>
      </w:r>
      <w:r w:rsidR="00092A81">
        <w:t>previous</w:t>
      </w:r>
      <w:r>
        <w:t xml:space="preserve"> financial year. </w:t>
      </w:r>
      <w:r w:rsidR="00783A54" w:rsidRPr="008B0FE6">
        <w:t>This information is</w:t>
      </w:r>
      <w:r w:rsidR="00734EF3" w:rsidRPr="008B0FE6">
        <w:t xml:space="preserve"> </w:t>
      </w:r>
      <w:r w:rsidR="00783A54" w:rsidRPr="008B0FE6">
        <w:t xml:space="preserve">available in long-term plans or </w:t>
      </w:r>
      <w:r w:rsidR="00734EF3" w:rsidRPr="008B0FE6">
        <w:t xml:space="preserve">updated </w:t>
      </w:r>
      <w:r w:rsidR="00845137" w:rsidRPr="008B0FE6">
        <w:t>in annual plans.</w:t>
      </w:r>
    </w:p>
    <w:p w14:paraId="60F78B92" w14:textId="341A6CC8" w:rsidR="00455EDB" w:rsidRDefault="00455EDB" w:rsidP="007748B3">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 xml:space="preserve">How does the rates cap </w:t>
      </w:r>
      <w:proofErr w:type="gramStart"/>
      <w:r>
        <w:rPr>
          <w:rStyle w:val="normaltextrun"/>
          <w:rFonts w:ascii="Aptos" w:hAnsi="Aptos" w:cs="Segoe UI"/>
          <w:b/>
          <w:bCs/>
          <w:sz w:val="22"/>
          <w:szCs w:val="22"/>
          <w:lang w:val="en-US"/>
        </w:rPr>
        <w:t>impact</w:t>
      </w:r>
      <w:proofErr w:type="gramEnd"/>
      <w:r>
        <w:rPr>
          <w:rStyle w:val="normaltextrun"/>
          <w:rFonts w:ascii="Aptos" w:hAnsi="Aptos" w:cs="Segoe UI"/>
          <w:b/>
          <w:bCs/>
          <w:sz w:val="22"/>
          <w:szCs w:val="22"/>
          <w:lang w:val="en-US"/>
        </w:rPr>
        <w:t xml:space="preserve"> </w:t>
      </w:r>
      <w:r w:rsidR="00DA1EAB">
        <w:rPr>
          <w:rStyle w:val="normaltextrun"/>
          <w:rFonts w:ascii="Aptos" w:hAnsi="Aptos" w:cs="Segoe UI"/>
          <w:b/>
          <w:bCs/>
          <w:sz w:val="22"/>
          <w:szCs w:val="22"/>
          <w:lang w:val="en-US"/>
        </w:rPr>
        <w:t>how a council sets rates for a</w:t>
      </w:r>
      <w:r>
        <w:rPr>
          <w:rStyle w:val="normaltextrun"/>
          <w:rFonts w:ascii="Aptos" w:hAnsi="Aptos" w:cs="Segoe UI"/>
          <w:b/>
          <w:bCs/>
          <w:sz w:val="22"/>
          <w:szCs w:val="22"/>
          <w:lang w:val="en-US"/>
        </w:rPr>
        <w:t>n individual rat</w:t>
      </w:r>
      <w:r w:rsidR="00EF58E3">
        <w:rPr>
          <w:rStyle w:val="normaltextrun"/>
          <w:rFonts w:ascii="Aptos" w:hAnsi="Aptos" w:cs="Segoe UI"/>
          <w:b/>
          <w:bCs/>
          <w:sz w:val="22"/>
          <w:szCs w:val="22"/>
          <w:lang w:val="en-US"/>
        </w:rPr>
        <w:t>ing unit</w:t>
      </w:r>
      <w:r>
        <w:rPr>
          <w:rStyle w:val="normaltextrun"/>
          <w:rFonts w:ascii="Aptos" w:hAnsi="Aptos" w:cs="Segoe UI"/>
          <w:b/>
          <w:bCs/>
          <w:sz w:val="22"/>
          <w:szCs w:val="22"/>
          <w:lang w:val="en-US"/>
        </w:rPr>
        <w:t>?</w:t>
      </w:r>
    </w:p>
    <w:p w14:paraId="1AFB2755" w14:textId="647F3B92" w:rsidR="007241AF" w:rsidRDefault="000A6B0C" w:rsidP="00657986">
      <w:r>
        <w:t>Co</w:t>
      </w:r>
      <w:r w:rsidR="008C4851">
        <w:t>u</w:t>
      </w:r>
      <w:r w:rsidR="00834EEE">
        <w:t>ncils re</w:t>
      </w:r>
      <w:r w:rsidR="008F7C7E">
        <w:t xml:space="preserve">tain the </w:t>
      </w:r>
      <w:r w:rsidR="005F3604">
        <w:t>abil</w:t>
      </w:r>
      <w:r w:rsidR="008B5F6E">
        <w:t>ity t</w:t>
      </w:r>
      <w:r w:rsidR="00D17845">
        <w:t xml:space="preserve">o </w:t>
      </w:r>
      <w:r w:rsidR="00961B56">
        <w:t xml:space="preserve">set </w:t>
      </w:r>
      <w:r w:rsidR="00E86963">
        <w:t xml:space="preserve">individual </w:t>
      </w:r>
      <w:r w:rsidR="0034335D">
        <w:t xml:space="preserve">rates </w:t>
      </w:r>
      <w:r w:rsidR="00D636C8">
        <w:t xml:space="preserve">for </w:t>
      </w:r>
      <w:r w:rsidR="004D37D7">
        <w:t>each rat</w:t>
      </w:r>
      <w:r w:rsidR="00DC12CF">
        <w:t>ing unit</w:t>
      </w:r>
      <w:r w:rsidR="000F0C94">
        <w:t>, includ</w:t>
      </w:r>
      <w:r w:rsidR="00D05E72">
        <w:t xml:space="preserve">ing the </w:t>
      </w:r>
      <w:r w:rsidR="00CA1A5E">
        <w:t xml:space="preserve">ability to set </w:t>
      </w:r>
      <w:r w:rsidR="003213AD">
        <w:t>different</w:t>
      </w:r>
      <w:r w:rsidR="007D1304">
        <w:t xml:space="preserve">ial </w:t>
      </w:r>
      <w:r w:rsidR="00722B11">
        <w:t>rates</w:t>
      </w:r>
      <w:r w:rsidR="00EB0819">
        <w:t xml:space="preserve"> </w:t>
      </w:r>
      <w:r w:rsidR="00C833BE">
        <w:t xml:space="preserve">for </w:t>
      </w:r>
      <w:r w:rsidR="00BC6AFF">
        <w:t xml:space="preserve">different </w:t>
      </w:r>
      <w:r w:rsidR="00B0429D">
        <w:t>cate</w:t>
      </w:r>
      <w:r w:rsidR="00987B6F">
        <w:t xml:space="preserve">gories of </w:t>
      </w:r>
      <w:r w:rsidR="00BC6AFF">
        <w:t>ratable land.</w:t>
      </w:r>
      <w:r w:rsidR="00352817">
        <w:t xml:space="preserve"> </w:t>
      </w:r>
    </w:p>
    <w:p w14:paraId="50CD3925" w14:textId="77777777" w:rsidR="00557FBA" w:rsidRDefault="00557FBA" w:rsidP="007748B3">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How does the rates cap respond to a scenario where actual costs are higher than forecasted?</w:t>
      </w:r>
    </w:p>
    <w:p w14:paraId="6C161987" w14:textId="3FADB72E" w:rsidR="00557FBA" w:rsidRDefault="00557FBA" w:rsidP="00557FBA">
      <w:r>
        <w:t xml:space="preserve">Aligning the rates cap target range with councils’ actual costs will happen in two ways. The Minister will consider </w:t>
      </w:r>
      <w:r w:rsidRPr="00E35838">
        <w:t xml:space="preserve">any costs already incurred by local authorities </w:t>
      </w:r>
      <w:proofErr w:type="gramStart"/>
      <w:r w:rsidRPr="00E35838">
        <w:t>as a result of</w:t>
      </w:r>
      <w:proofErr w:type="gramEnd"/>
      <w:r w:rsidRPr="00E35838">
        <w:t xml:space="preserve"> unanticipated adverse economic trends</w:t>
      </w:r>
      <w:r>
        <w:t xml:space="preserve"> when calculating the target range</w:t>
      </w:r>
      <w:r w:rsidR="00D36020">
        <w:t xml:space="preserve">, </w:t>
      </w:r>
      <w:r w:rsidR="00424D75">
        <w:t>every six years</w:t>
      </w:r>
      <w:r>
        <w:t xml:space="preserve">. </w:t>
      </w:r>
    </w:p>
    <w:p w14:paraId="232FECC3" w14:textId="7227B375" w:rsidR="00557FBA" w:rsidRPr="00657986" w:rsidRDefault="00557FBA" w:rsidP="00657986">
      <w:pPr>
        <w:rPr>
          <w:rStyle w:val="normaltextrun"/>
        </w:rPr>
      </w:pPr>
      <w:r>
        <w:t>The Minister will also carry out a review</w:t>
      </w:r>
      <w:r w:rsidR="00380931">
        <w:t>,</w:t>
      </w:r>
      <w:r>
        <w:t xml:space="preserve"> </w:t>
      </w:r>
      <w:r w:rsidR="00E904C9">
        <w:t>to</w:t>
      </w:r>
      <w:r>
        <w:t xml:space="preserve"> </w:t>
      </w:r>
      <w:r w:rsidR="00380931">
        <w:t xml:space="preserve">be completed by 31 December 2033, </w:t>
      </w:r>
      <w:r w:rsidR="00E904C9">
        <w:t>to</w:t>
      </w:r>
      <w:r>
        <w:t xml:space="preserve"> consider</w:t>
      </w:r>
      <w:r w:rsidRPr="00DD3A4A">
        <w:t xml:space="preserve"> councils’ actual cost pressures and any changes to their statutory responsibilitie</w:t>
      </w:r>
      <w:r>
        <w:t xml:space="preserve">s. </w:t>
      </w:r>
    </w:p>
    <w:p w14:paraId="3179D25D" w14:textId="640C5C49" w:rsidR="00632317" w:rsidRDefault="001542E9" w:rsidP="00901B77">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Pr>
          <w:rStyle w:val="normaltextrun"/>
          <w:rFonts w:ascii="Aptos" w:hAnsi="Aptos" w:cs="Segoe UI"/>
          <w:b/>
          <w:bCs/>
          <w:sz w:val="22"/>
          <w:szCs w:val="22"/>
          <w:lang w:val="en-US"/>
        </w:rPr>
        <w:t>Wh</w:t>
      </w:r>
      <w:r w:rsidR="00726012">
        <w:rPr>
          <w:rStyle w:val="normaltextrun"/>
          <w:rFonts w:ascii="Aptos" w:hAnsi="Aptos" w:cs="Segoe UI"/>
          <w:b/>
          <w:bCs/>
          <w:sz w:val="22"/>
          <w:szCs w:val="22"/>
          <w:lang w:val="en-US"/>
        </w:rPr>
        <w:t>at ha</w:t>
      </w:r>
      <w:r w:rsidR="003B1CE0">
        <w:rPr>
          <w:rStyle w:val="normaltextrun"/>
          <w:rFonts w:ascii="Aptos" w:hAnsi="Aptos" w:cs="Segoe UI"/>
          <w:b/>
          <w:bCs/>
          <w:sz w:val="22"/>
          <w:szCs w:val="22"/>
          <w:lang w:val="en-US"/>
        </w:rPr>
        <w:t>s happene</w:t>
      </w:r>
      <w:r w:rsidR="007B123E">
        <w:rPr>
          <w:rStyle w:val="normaltextrun"/>
          <w:rFonts w:ascii="Aptos" w:hAnsi="Aptos" w:cs="Segoe UI"/>
          <w:b/>
          <w:bCs/>
          <w:sz w:val="22"/>
          <w:szCs w:val="22"/>
          <w:lang w:val="en-US"/>
        </w:rPr>
        <w:t xml:space="preserve">d to the </w:t>
      </w:r>
      <w:r w:rsidR="00821735">
        <w:rPr>
          <w:rStyle w:val="normaltextrun"/>
          <w:rFonts w:ascii="Aptos" w:hAnsi="Aptos" w:cs="Segoe UI"/>
          <w:b/>
          <w:bCs/>
          <w:sz w:val="22"/>
          <w:szCs w:val="22"/>
          <w:lang w:val="en-US"/>
        </w:rPr>
        <w:t>formula that you co</w:t>
      </w:r>
      <w:r w:rsidR="00F83260">
        <w:rPr>
          <w:rStyle w:val="normaltextrun"/>
          <w:rFonts w:ascii="Aptos" w:hAnsi="Aptos" w:cs="Segoe UI"/>
          <w:b/>
          <w:bCs/>
          <w:sz w:val="22"/>
          <w:szCs w:val="22"/>
          <w:lang w:val="en-US"/>
        </w:rPr>
        <w:t xml:space="preserve">nsulted </w:t>
      </w:r>
      <w:r w:rsidR="00AA7652">
        <w:rPr>
          <w:rStyle w:val="normaltextrun"/>
          <w:rFonts w:ascii="Aptos" w:hAnsi="Aptos" w:cs="Segoe UI"/>
          <w:b/>
          <w:bCs/>
          <w:sz w:val="22"/>
          <w:szCs w:val="22"/>
          <w:lang w:val="en-US"/>
        </w:rPr>
        <w:t xml:space="preserve">on? </w:t>
      </w:r>
    </w:p>
    <w:p w14:paraId="18053604" w14:textId="4D6A855A" w:rsidR="00455EDB" w:rsidRPr="0014460B" w:rsidRDefault="002D25FD" w:rsidP="0014460B">
      <w:pPr>
        <w:rPr>
          <w:lang w:val="en-US"/>
        </w:rPr>
      </w:pPr>
      <w:r w:rsidRPr="007C1F2B">
        <w:t xml:space="preserve">We took on </w:t>
      </w:r>
      <w:r w:rsidR="0075208B" w:rsidRPr="003D529B">
        <w:rPr>
          <w:rStyle w:val="normaltextrun"/>
          <w:rFonts w:eastAsiaTheme="minorEastAsia"/>
          <w:lang w:val="en-US"/>
        </w:rPr>
        <w:t xml:space="preserve">board </w:t>
      </w:r>
      <w:r w:rsidR="00A041BA" w:rsidRPr="003D529B">
        <w:rPr>
          <w:rStyle w:val="normaltextrun"/>
          <w:rFonts w:eastAsiaTheme="minorEastAsia"/>
          <w:lang w:val="en-US"/>
        </w:rPr>
        <w:t>feedback fr</w:t>
      </w:r>
      <w:r w:rsidR="000259CA" w:rsidRPr="003D529B">
        <w:rPr>
          <w:rStyle w:val="normaltextrun"/>
          <w:rFonts w:eastAsiaTheme="minorEastAsia"/>
          <w:lang w:val="en-US"/>
        </w:rPr>
        <w:t xml:space="preserve">om </w:t>
      </w:r>
      <w:r w:rsidR="2684E3EB" w:rsidRPr="1BD9A40D">
        <w:rPr>
          <w:rStyle w:val="normaltextrun"/>
          <w:rFonts w:eastAsiaTheme="minorEastAsia"/>
          <w:lang w:val="en-US"/>
        </w:rPr>
        <w:t xml:space="preserve">the </w:t>
      </w:r>
      <w:r w:rsidR="000259CA" w:rsidRPr="003D529B">
        <w:rPr>
          <w:rStyle w:val="normaltextrun"/>
          <w:rFonts w:eastAsiaTheme="minorEastAsia"/>
          <w:lang w:val="en-US"/>
        </w:rPr>
        <w:t>consu</w:t>
      </w:r>
      <w:r w:rsidR="00F95BA6" w:rsidRPr="003D529B">
        <w:rPr>
          <w:rStyle w:val="normaltextrun"/>
          <w:rFonts w:eastAsiaTheme="minorEastAsia"/>
          <w:lang w:val="en-US"/>
        </w:rPr>
        <w:t xml:space="preserve">ltation </w:t>
      </w:r>
      <w:r w:rsidR="774AB91D" w:rsidRPr="1BD9A40D">
        <w:rPr>
          <w:rStyle w:val="normaltextrun"/>
          <w:rFonts w:eastAsiaTheme="minorEastAsia"/>
          <w:lang w:val="en-US"/>
        </w:rPr>
        <w:t xml:space="preserve">between December 2025 and February 2026 </w:t>
      </w:r>
      <w:r w:rsidR="00F95BA6" w:rsidRPr="00D9351D">
        <w:rPr>
          <w:rStyle w:val="normaltextrun"/>
          <w:rFonts w:eastAsiaTheme="minorEastAsia"/>
          <w:lang w:val="en-US"/>
        </w:rPr>
        <w:t xml:space="preserve">that the </w:t>
      </w:r>
      <w:r w:rsidR="004852DF" w:rsidRPr="00D9351D">
        <w:rPr>
          <w:rStyle w:val="normaltextrun"/>
          <w:rFonts w:eastAsiaTheme="minorEastAsia"/>
          <w:lang w:val="en-US"/>
        </w:rPr>
        <w:t>formu</w:t>
      </w:r>
      <w:r w:rsidR="00BA7A66" w:rsidRPr="00D9351D">
        <w:rPr>
          <w:rStyle w:val="normaltextrun"/>
          <w:rFonts w:eastAsiaTheme="minorEastAsia"/>
          <w:lang w:val="en-US"/>
        </w:rPr>
        <w:t xml:space="preserve">la was </w:t>
      </w:r>
      <w:r w:rsidR="00227EAF" w:rsidRPr="00D9351D">
        <w:rPr>
          <w:rStyle w:val="normaltextrun"/>
          <w:rFonts w:eastAsiaTheme="minorEastAsia"/>
          <w:lang w:val="en-US"/>
        </w:rPr>
        <w:t>unclear</w:t>
      </w:r>
      <w:r w:rsidR="00F8364B" w:rsidRPr="00D9351D">
        <w:rPr>
          <w:rStyle w:val="normaltextrun"/>
          <w:rFonts w:eastAsiaTheme="minorEastAsia"/>
          <w:lang w:val="en-US"/>
        </w:rPr>
        <w:t xml:space="preserve"> and would be</w:t>
      </w:r>
      <w:r w:rsidR="00E413E8" w:rsidRPr="00D9351D">
        <w:rPr>
          <w:rStyle w:val="normaltextrun"/>
          <w:rFonts w:eastAsiaTheme="minorEastAsia"/>
          <w:lang w:val="en-US"/>
        </w:rPr>
        <w:t xml:space="preserve"> diff</w:t>
      </w:r>
      <w:r w:rsidR="00811F5C" w:rsidRPr="00D9351D">
        <w:rPr>
          <w:rStyle w:val="normaltextrun"/>
          <w:rFonts w:eastAsiaTheme="minorEastAsia"/>
          <w:lang w:val="en-US"/>
        </w:rPr>
        <w:t>icult to</w:t>
      </w:r>
      <w:r w:rsidR="00345D30" w:rsidRPr="00D9351D">
        <w:rPr>
          <w:rStyle w:val="normaltextrun"/>
          <w:rFonts w:eastAsiaTheme="minorEastAsia"/>
          <w:lang w:val="en-US"/>
        </w:rPr>
        <w:t xml:space="preserve"> implement. </w:t>
      </w:r>
      <w:r w:rsidR="004B6CFD" w:rsidRPr="00D9351D">
        <w:rPr>
          <w:rStyle w:val="normaltextrun"/>
          <w:rFonts w:eastAsiaTheme="minorEastAsia"/>
          <w:lang w:val="en-US"/>
        </w:rPr>
        <w:t>Instead, t</w:t>
      </w:r>
      <w:r w:rsidR="001E1CF2" w:rsidRPr="00D9351D">
        <w:rPr>
          <w:rStyle w:val="normaltextrun"/>
          <w:rFonts w:eastAsiaTheme="minorEastAsia"/>
          <w:lang w:val="en-US"/>
        </w:rPr>
        <w:t xml:space="preserve">he model </w:t>
      </w:r>
      <w:r w:rsidR="00763C1F" w:rsidRPr="00D9351D">
        <w:rPr>
          <w:rStyle w:val="normaltextrun"/>
          <w:rFonts w:eastAsiaTheme="minorEastAsia"/>
          <w:lang w:val="en-US"/>
        </w:rPr>
        <w:t>has a simpl</w:t>
      </w:r>
      <w:r w:rsidR="00A52BE8" w:rsidRPr="00D9351D">
        <w:rPr>
          <w:rStyle w:val="normaltextrun"/>
          <w:rFonts w:eastAsiaTheme="minorEastAsia"/>
          <w:lang w:val="en-US"/>
        </w:rPr>
        <w:t>er approac</w:t>
      </w:r>
      <w:r w:rsidR="000B66F7" w:rsidRPr="00D9351D">
        <w:rPr>
          <w:rStyle w:val="normaltextrun"/>
          <w:rFonts w:eastAsiaTheme="minorEastAsia"/>
          <w:lang w:val="en-US"/>
        </w:rPr>
        <w:t>h, where</w:t>
      </w:r>
      <w:r w:rsidR="00DC47FC" w:rsidRPr="00D9351D">
        <w:rPr>
          <w:rStyle w:val="normaltextrun"/>
          <w:rFonts w:eastAsiaTheme="minorEastAsia"/>
          <w:lang w:val="en-US"/>
        </w:rPr>
        <w:t xml:space="preserve">by the </w:t>
      </w:r>
      <w:r w:rsidR="00385771" w:rsidRPr="00D9351D">
        <w:rPr>
          <w:rStyle w:val="normaltextrun"/>
          <w:rFonts w:eastAsiaTheme="minorEastAsia"/>
          <w:lang w:val="en-US"/>
        </w:rPr>
        <w:t xml:space="preserve">Minister </w:t>
      </w:r>
      <w:r w:rsidR="00D92D81" w:rsidRPr="00D9351D">
        <w:rPr>
          <w:rStyle w:val="normaltextrun"/>
          <w:rFonts w:eastAsiaTheme="minorEastAsia"/>
          <w:lang w:val="en-US"/>
        </w:rPr>
        <w:t>set</w:t>
      </w:r>
      <w:r w:rsidR="00E904C9" w:rsidRPr="00D9351D">
        <w:rPr>
          <w:rStyle w:val="normaltextrun"/>
          <w:rFonts w:eastAsiaTheme="minorEastAsia"/>
          <w:lang w:val="en-US"/>
        </w:rPr>
        <w:t>s</w:t>
      </w:r>
      <w:r w:rsidR="00D92D81" w:rsidRPr="00D9351D">
        <w:rPr>
          <w:rStyle w:val="normaltextrun"/>
          <w:rFonts w:eastAsiaTheme="minorEastAsia"/>
          <w:lang w:val="en-US"/>
        </w:rPr>
        <w:t xml:space="preserve"> the</w:t>
      </w:r>
      <w:r w:rsidR="00BC73BC" w:rsidRPr="00D9351D">
        <w:rPr>
          <w:rStyle w:val="normaltextrun"/>
          <w:rFonts w:eastAsiaTheme="minorEastAsia"/>
          <w:lang w:val="en-US"/>
        </w:rPr>
        <w:t xml:space="preserve"> target range</w:t>
      </w:r>
      <w:r w:rsidR="008505DA" w:rsidRPr="00D9351D">
        <w:rPr>
          <w:rStyle w:val="normaltextrun"/>
          <w:rFonts w:eastAsiaTheme="minorEastAsia"/>
          <w:lang w:val="en-US"/>
        </w:rPr>
        <w:t>,</w:t>
      </w:r>
      <w:r w:rsidR="00F670F3" w:rsidRPr="00D9351D">
        <w:rPr>
          <w:rStyle w:val="normaltextrun"/>
          <w:rFonts w:eastAsiaTheme="minorEastAsia"/>
          <w:lang w:val="en-US"/>
        </w:rPr>
        <w:t xml:space="preserve"> considering</w:t>
      </w:r>
      <w:r w:rsidR="00E904C9" w:rsidRPr="00D9351D">
        <w:rPr>
          <w:rStyle w:val="normaltextrun"/>
          <w:rFonts w:eastAsiaTheme="minorEastAsia"/>
          <w:lang w:val="en-US"/>
        </w:rPr>
        <w:t xml:space="preserve"> the</w:t>
      </w:r>
      <w:r w:rsidR="00D4472D" w:rsidRPr="00D9351D">
        <w:rPr>
          <w:rStyle w:val="normaltextrun"/>
          <w:rFonts w:eastAsiaTheme="minorEastAsia"/>
          <w:lang w:val="en-US"/>
        </w:rPr>
        <w:t xml:space="preserve"> costs </w:t>
      </w:r>
      <w:proofErr w:type="gramStart"/>
      <w:r w:rsidR="009B3676" w:rsidRPr="00D9351D">
        <w:rPr>
          <w:rStyle w:val="normaltextrun"/>
          <w:rFonts w:eastAsiaTheme="minorEastAsia"/>
          <w:lang w:val="en-US"/>
        </w:rPr>
        <w:t>to</w:t>
      </w:r>
      <w:proofErr w:type="gramEnd"/>
      <w:r w:rsidR="009B3676" w:rsidRPr="00D9351D">
        <w:rPr>
          <w:rStyle w:val="normaltextrun"/>
          <w:rFonts w:eastAsiaTheme="minorEastAsia"/>
          <w:lang w:val="en-US"/>
        </w:rPr>
        <w:t xml:space="preserve"> local </w:t>
      </w:r>
      <w:r w:rsidR="00677956" w:rsidRPr="00D9351D">
        <w:rPr>
          <w:rStyle w:val="normaltextrun"/>
          <w:rFonts w:eastAsiaTheme="minorEastAsia"/>
          <w:lang w:val="en-US"/>
        </w:rPr>
        <w:t xml:space="preserve">government </w:t>
      </w:r>
      <w:r w:rsidR="00856315" w:rsidRPr="00D9351D">
        <w:rPr>
          <w:rStyle w:val="normaltextrun"/>
          <w:rFonts w:eastAsiaTheme="minorEastAsia"/>
          <w:lang w:val="en-US"/>
        </w:rPr>
        <w:t>of carrying</w:t>
      </w:r>
      <w:r w:rsidR="00346558" w:rsidRPr="00D9351D">
        <w:rPr>
          <w:rStyle w:val="normaltextrun"/>
          <w:rFonts w:eastAsiaTheme="minorEastAsia"/>
          <w:lang w:val="en-US"/>
        </w:rPr>
        <w:t xml:space="preserve"> out their </w:t>
      </w:r>
      <w:r w:rsidR="00A3218A" w:rsidRPr="00D9351D">
        <w:rPr>
          <w:rStyle w:val="normaltextrun"/>
          <w:rFonts w:eastAsiaTheme="minorEastAsia"/>
          <w:lang w:val="en-US"/>
        </w:rPr>
        <w:t>function</w:t>
      </w:r>
      <w:r w:rsidR="007F7661" w:rsidRPr="00D9351D">
        <w:rPr>
          <w:rStyle w:val="normaltextrun"/>
          <w:rFonts w:eastAsiaTheme="minorEastAsia"/>
          <w:lang w:val="en-US"/>
        </w:rPr>
        <w:t xml:space="preserve">s. </w:t>
      </w:r>
    </w:p>
    <w:p w14:paraId="1AF5E696" w14:textId="4D8D17DF" w:rsidR="00455EDB" w:rsidRDefault="00455EDB" w:rsidP="00901B77">
      <w:pPr>
        <w:pStyle w:val="paragraph"/>
        <w:keepNext/>
        <w:spacing w:before="0" w:beforeAutospacing="0" w:after="0" w:afterAutospacing="0"/>
        <w:textAlignment w:val="baseline"/>
        <w:rPr>
          <w:rFonts w:ascii="Segoe UI" w:hAnsi="Segoe UI" w:cs="Segoe UI"/>
          <w:sz w:val="18"/>
          <w:szCs w:val="18"/>
        </w:rPr>
      </w:pPr>
      <w:proofErr w:type="gramStart"/>
      <w:r>
        <w:rPr>
          <w:rStyle w:val="normaltextrun"/>
          <w:rFonts w:ascii="Aptos" w:hAnsi="Aptos" w:cs="Segoe UI"/>
          <w:b/>
          <w:bCs/>
          <w:sz w:val="22"/>
          <w:szCs w:val="22"/>
          <w:lang w:val="en-US"/>
        </w:rPr>
        <w:t>Is</w:t>
      </w:r>
      <w:proofErr w:type="gramEnd"/>
      <w:r>
        <w:rPr>
          <w:rStyle w:val="normaltextrun"/>
          <w:rFonts w:ascii="Aptos" w:hAnsi="Aptos" w:cs="Segoe UI"/>
          <w:b/>
          <w:bCs/>
          <w:sz w:val="22"/>
          <w:szCs w:val="22"/>
          <w:lang w:val="en-US"/>
        </w:rPr>
        <w:t xml:space="preserve"> the rates</w:t>
      </w:r>
      <w:r w:rsidR="0012278F">
        <w:rPr>
          <w:rStyle w:val="normaltextrun"/>
          <w:rFonts w:ascii="Aptos" w:hAnsi="Aptos" w:cs="Segoe UI"/>
          <w:b/>
          <w:bCs/>
          <w:sz w:val="22"/>
          <w:szCs w:val="22"/>
          <w:lang w:val="en-US"/>
        </w:rPr>
        <w:t xml:space="preserve"> cap</w:t>
      </w:r>
      <w:r>
        <w:rPr>
          <w:rStyle w:val="normaltextrun"/>
          <w:rFonts w:ascii="Aptos" w:hAnsi="Aptos" w:cs="Segoe UI"/>
          <w:b/>
          <w:bCs/>
          <w:sz w:val="22"/>
          <w:szCs w:val="22"/>
          <w:lang w:val="en-US"/>
        </w:rPr>
        <w:t xml:space="preserve"> target range based on regional or national data?</w:t>
      </w:r>
    </w:p>
    <w:p w14:paraId="669BC5A2" w14:textId="2ED21947" w:rsidR="00455EDB" w:rsidRPr="002B0E0F" w:rsidRDefault="00246522" w:rsidP="00455EDB">
      <w:pPr>
        <w:rPr>
          <w:rStyle w:val="normaltextrun"/>
        </w:rPr>
      </w:pPr>
      <w:r>
        <w:rPr>
          <w:rStyle w:val="normaltextrun"/>
        </w:rPr>
        <w:t>The target</w:t>
      </w:r>
      <w:r w:rsidR="005A50FD">
        <w:rPr>
          <w:rStyle w:val="normaltextrun"/>
        </w:rPr>
        <w:t xml:space="preserve"> range</w:t>
      </w:r>
      <w:r w:rsidR="0012278F">
        <w:rPr>
          <w:rStyle w:val="normaltextrun"/>
        </w:rPr>
        <w:t xml:space="preserve"> is based on national</w:t>
      </w:r>
      <w:r w:rsidR="00E904C9">
        <w:rPr>
          <w:rStyle w:val="normaltextrun"/>
        </w:rPr>
        <w:t xml:space="preserve"> data that includes</w:t>
      </w:r>
      <w:r w:rsidR="0012278F">
        <w:rPr>
          <w:rStyle w:val="normaltextrun"/>
        </w:rPr>
        <w:t xml:space="preserve"> long-</w:t>
      </w:r>
      <w:r w:rsidR="00E904C9">
        <w:rPr>
          <w:rStyle w:val="normaltextrun"/>
        </w:rPr>
        <w:t>term</w:t>
      </w:r>
      <w:r w:rsidR="0012278F">
        <w:rPr>
          <w:rStyle w:val="normaltextrun"/>
        </w:rPr>
        <w:t xml:space="preserve"> economic indicators</w:t>
      </w:r>
      <w:r w:rsidR="00A32B07">
        <w:rPr>
          <w:rStyle w:val="normaltextrun"/>
        </w:rPr>
        <w:t xml:space="preserve">. </w:t>
      </w:r>
      <w:r w:rsidR="00C86B7B">
        <w:rPr>
          <w:rStyle w:val="normaltextrun"/>
        </w:rPr>
        <w:t>T</w:t>
      </w:r>
      <w:r w:rsidR="00A32B07">
        <w:rPr>
          <w:rStyle w:val="normaltextrun"/>
        </w:rPr>
        <w:t xml:space="preserve">he Ministerial </w:t>
      </w:r>
      <w:r w:rsidR="003B38E3">
        <w:rPr>
          <w:rStyle w:val="normaltextrun"/>
        </w:rPr>
        <w:t xml:space="preserve">consideration of </w:t>
      </w:r>
      <w:r w:rsidR="00172FAD">
        <w:rPr>
          <w:rStyle w:val="normaltextrun"/>
        </w:rPr>
        <w:t>councils’</w:t>
      </w:r>
      <w:r w:rsidR="003B38E3">
        <w:rPr>
          <w:rStyle w:val="normaltextrun"/>
        </w:rPr>
        <w:t xml:space="preserve"> short-term actual costs </w:t>
      </w:r>
      <w:r w:rsidR="00B00486">
        <w:rPr>
          <w:rStyle w:val="normaltextrun"/>
        </w:rPr>
        <w:t xml:space="preserve">will </w:t>
      </w:r>
      <w:r w:rsidR="00C86B7B">
        <w:rPr>
          <w:rStyle w:val="normaltextrun"/>
        </w:rPr>
        <w:t>focus on</w:t>
      </w:r>
      <w:r w:rsidR="00B00486">
        <w:rPr>
          <w:rStyle w:val="normaltextrun"/>
        </w:rPr>
        <w:t xml:space="preserve"> </w:t>
      </w:r>
      <w:r w:rsidR="00D97E73">
        <w:rPr>
          <w:rStyle w:val="normaltextrun"/>
        </w:rPr>
        <w:t xml:space="preserve">national level costs. </w:t>
      </w:r>
      <w:r w:rsidR="00B55DF2">
        <w:rPr>
          <w:rStyle w:val="normaltextrun"/>
        </w:rPr>
        <w:t>Council</w:t>
      </w:r>
      <w:r w:rsidR="000C6684">
        <w:rPr>
          <w:rStyle w:val="normaltextrun"/>
        </w:rPr>
        <w:t xml:space="preserve"> data will </w:t>
      </w:r>
      <w:r w:rsidR="00F366CE">
        <w:rPr>
          <w:rStyle w:val="normaltextrun"/>
        </w:rPr>
        <w:t xml:space="preserve">inform exemption decisions. </w:t>
      </w:r>
    </w:p>
    <w:p w14:paraId="00F9BA16" w14:textId="774616D7" w:rsidR="00455EDB" w:rsidRDefault="00455EDB" w:rsidP="00901B77">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 xml:space="preserve">Does the rates </w:t>
      </w:r>
      <w:r w:rsidR="00172FAD">
        <w:rPr>
          <w:rStyle w:val="normaltextrun"/>
          <w:rFonts w:ascii="Aptos" w:hAnsi="Aptos" w:cs="Segoe UI"/>
          <w:b/>
          <w:bCs/>
          <w:sz w:val="22"/>
          <w:szCs w:val="22"/>
          <w:lang w:val="en-US"/>
        </w:rPr>
        <w:t>cap allow</w:t>
      </w:r>
      <w:r>
        <w:rPr>
          <w:rStyle w:val="normaltextrun"/>
          <w:rFonts w:ascii="Aptos" w:hAnsi="Aptos" w:cs="Segoe UI"/>
          <w:b/>
          <w:bCs/>
          <w:sz w:val="22"/>
          <w:szCs w:val="22"/>
          <w:lang w:val="en-US"/>
        </w:rPr>
        <w:t xml:space="preserve"> for depreciation?</w:t>
      </w:r>
    </w:p>
    <w:p w14:paraId="7318E842" w14:textId="25265598" w:rsidR="00961D65" w:rsidRDefault="006E5365" w:rsidP="00455EDB">
      <w:r>
        <w:t xml:space="preserve">We expect councils </w:t>
      </w:r>
      <w:r w:rsidR="00CA55A3" w:rsidRPr="00CA55A3">
        <w:t>to continue funding depreciation and maintaining balanced budgets.</w:t>
      </w:r>
    </w:p>
    <w:p w14:paraId="2154ED69" w14:textId="2959891E" w:rsidR="00961D65" w:rsidRPr="00961D65" w:rsidRDefault="00C5244C" w:rsidP="00306D78">
      <w:pPr>
        <w:pStyle w:val="Heading3"/>
        <w:spacing w:before="600"/>
        <w:contextualSpacing w:val="0"/>
      </w:pPr>
      <w:r>
        <w:t xml:space="preserve">Does the rates cap target range </w:t>
      </w:r>
      <w:r w:rsidR="005E63C8">
        <w:t>mean</w:t>
      </w:r>
      <w:r w:rsidR="00471335">
        <w:t xml:space="preserve"> councils</w:t>
      </w:r>
      <w:r w:rsidR="005E63C8">
        <w:t xml:space="preserve"> can still </w:t>
      </w:r>
      <w:r w:rsidR="002B18C5">
        <w:t xml:space="preserve">respond to the priorities of their communities and </w:t>
      </w:r>
      <w:r w:rsidR="005E63C8">
        <w:t xml:space="preserve">any </w:t>
      </w:r>
      <w:r w:rsidR="002B18C5">
        <w:t>unexpected challenges?</w:t>
      </w:r>
    </w:p>
    <w:p w14:paraId="76D19A1A" w14:textId="13CF9360" w:rsidR="008D7D71" w:rsidRPr="00916202" w:rsidRDefault="009C67C8" w:rsidP="00455EDB">
      <w:pPr>
        <w:rPr>
          <w:rStyle w:val="normaltextrun"/>
          <w:rFonts w:ascii="Aptos" w:eastAsia="Times New Roman" w:hAnsi="Aptos" w:cs="Segoe UI"/>
          <w:b/>
          <w:bCs/>
          <w:sz w:val="22"/>
          <w:szCs w:val="22"/>
          <w:lang w:val="en-US" w:eastAsia="en-NZ"/>
        </w:rPr>
      </w:pPr>
      <w:r w:rsidRPr="00916202">
        <w:rPr>
          <w:rStyle w:val="normaltextrun"/>
          <w:rFonts w:ascii="Aptos" w:eastAsia="Times New Roman" w:hAnsi="Aptos" w:cs="Segoe UI"/>
          <w:b/>
          <w:bCs/>
          <w:sz w:val="22"/>
          <w:szCs w:val="22"/>
          <w:lang w:val="en-US" w:eastAsia="en-NZ"/>
        </w:rPr>
        <w:t>Can local authorities apply for a</w:t>
      </w:r>
      <w:r w:rsidR="002B020C">
        <w:rPr>
          <w:rStyle w:val="normaltextrun"/>
          <w:rFonts w:ascii="Aptos" w:eastAsia="Times New Roman" w:hAnsi="Aptos" w:cs="Segoe UI"/>
          <w:b/>
          <w:bCs/>
          <w:sz w:val="22"/>
          <w:szCs w:val="22"/>
          <w:lang w:val="en-US" w:eastAsia="en-NZ"/>
        </w:rPr>
        <w:t>n exemption</w:t>
      </w:r>
      <w:r w:rsidRPr="00916202">
        <w:rPr>
          <w:rStyle w:val="normaltextrun"/>
          <w:rFonts w:ascii="Aptos" w:eastAsia="Times New Roman" w:hAnsi="Aptos" w:cs="Segoe UI"/>
          <w:b/>
          <w:bCs/>
          <w:sz w:val="22"/>
          <w:szCs w:val="22"/>
          <w:lang w:val="en-US" w:eastAsia="en-NZ"/>
        </w:rPr>
        <w:t xml:space="preserve"> from the rates cap?</w:t>
      </w:r>
    </w:p>
    <w:p w14:paraId="5341B3D3" w14:textId="5599FBAD" w:rsidR="003E1BD6" w:rsidRDefault="005E63C8" w:rsidP="00455EDB">
      <w:r>
        <w:t xml:space="preserve">Yes - </w:t>
      </w:r>
      <w:r w:rsidR="005033C7" w:rsidRPr="005033C7">
        <w:t>Councils may operate outside the target range only if a</w:t>
      </w:r>
      <w:r w:rsidR="002B020C">
        <w:t xml:space="preserve">n exemption </w:t>
      </w:r>
      <w:r w:rsidR="005033C7" w:rsidRPr="005033C7">
        <w:t xml:space="preserve">is approved. </w:t>
      </w:r>
      <w:r w:rsidR="002B020C">
        <w:t>Exemption</w:t>
      </w:r>
      <w:r w:rsidR="00026A6F">
        <w:t>s</w:t>
      </w:r>
      <w:r w:rsidR="005033C7" w:rsidRPr="005033C7">
        <w:t xml:space="preserve"> are intended to be limited</w:t>
      </w:r>
      <w:r w:rsidR="00ED1E1C">
        <w:t xml:space="preserve"> and</w:t>
      </w:r>
      <w:r w:rsidR="005033C7" w:rsidRPr="005033C7">
        <w:t xml:space="preserve"> time</w:t>
      </w:r>
      <w:r w:rsidR="005033C7" w:rsidRPr="005033C7">
        <w:rPr>
          <w:rFonts w:ascii="Cambria Math" w:hAnsi="Cambria Math" w:cs="Cambria Math"/>
        </w:rPr>
        <w:t>‑</w:t>
      </w:r>
      <w:r w:rsidR="005033C7" w:rsidRPr="005033C7">
        <w:t xml:space="preserve">bound. </w:t>
      </w:r>
      <w:r w:rsidR="009A3E6D">
        <w:t>There are four categories of exemption available to local authorities</w:t>
      </w:r>
      <w:r w:rsidR="003E1BD6">
        <w:t>:</w:t>
      </w:r>
    </w:p>
    <w:p w14:paraId="7C61D5F6" w14:textId="6F180F41" w:rsidR="003E1BD6" w:rsidRDefault="00A547EA" w:rsidP="003E1BD6">
      <w:pPr>
        <w:pStyle w:val="ListParagraph"/>
        <w:numPr>
          <w:ilvl w:val="0"/>
          <w:numId w:val="43"/>
        </w:numPr>
      </w:pPr>
      <w:r>
        <w:t>Type</w:t>
      </w:r>
      <w:r w:rsidR="00830C8B">
        <w:t>-</w:t>
      </w:r>
      <w:r>
        <w:t>1</w:t>
      </w:r>
      <w:r w:rsidR="00997835">
        <w:t xml:space="preserve"> </w:t>
      </w:r>
      <w:r w:rsidR="00F82C64">
        <w:t xml:space="preserve">exemption </w:t>
      </w:r>
      <w:r w:rsidR="007F671D">
        <w:t>for</w:t>
      </w:r>
      <w:r w:rsidR="00997835">
        <w:t xml:space="preserve"> exceptional circumstances</w:t>
      </w:r>
    </w:p>
    <w:p w14:paraId="4BB253DB" w14:textId="090E22A8" w:rsidR="00997835" w:rsidRDefault="00997835" w:rsidP="003E1BD6">
      <w:pPr>
        <w:pStyle w:val="ListParagraph"/>
        <w:numPr>
          <w:ilvl w:val="0"/>
          <w:numId w:val="43"/>
        </w:numPr>
      </w:pPr>
      <w:r>
        <w:t>Type</w:t>
      </w:r>
      <w:r w:rsidR="00830C8B">
        <w:t>-</w:t>
      </w:r>
      <w:r>
        <w:t xml:space="preserve">2 </w:t>
      </w:r>
      <w:r w:rsidR="00A97A74">
        <w:t>exemption for</w:t>
      </w:r>
      <w:r>
        <w:t xml:space="preserve"> </w:t>
      </w:r>
      <w:r w:rsidR="00A27D19">
        <w:t>future financial planning</w:t>
      </w:r>
    </w:p>
    <w:p w14:paraId="09C7CC47" w14:textId="77777777" w:rsidR="006A23AB" w:rsidRDefault="00EE4C63" w:rsidP="003E1BD6">
      <w:pPr>
        <w:pStyle w:val="ListParagraph"/>
        <w:numPr>
          <w:ilvl w:val="0"/>
          <w:numId w:val="43"/>
        </w:numPr>
      </w:pPr>
      <w:r>
        <w:t>FY 2029/30 transition exemptions</w:t>
      </w:r>
      <w:r w:rsidR="006A23AB">
        <w:t>:</w:t>
      </w:r>
    </w:p>
    <w:p w14:paraId="70B67C92" w14:textId="5F5D4B03" w:rsidR="00CE6CF1" w:rsidRDefault="00B421E7" w:rsidP="008279F8">
      <w:pPr>
        <w:pStyle w:val="ListParagraph"/>
        <w:numPr>
          <w:ilvl w:val="1"/>
          <w:numId w:val="43"/>
        </w:numPr>
      </w:pPr>
      <w:r>
        <w:t>E</w:t>
      </w:r>
      <w:r w:rsidR="00217A67">
        <w:t xml:space="preserve">xemption for </w:t>
      </w:r>
      <w:r w:rsidR="001028B4">
        <w:t>significant capital works projects</w:t>
      </w:r>
    </w:p>
    <w:p w14:paraId="34FCC601" w14:textId="7D8662D0" w:rsidR="001028B4" w:rsidRDefault="00B421E7" w:rsidP="008279F8">
      <w:pPr>
        <w:pStyle w:val="ListParagraph"/>
        <w:numPr>
          <w:ilvl w:val="1"/>
          <w:numId w:val="43"/>
        </w:numPr>
      </w:pPr>
      <w:r>
        <w:lastRenderedPageBreak/>
        <w:t>E</w:t>
      </w:r>
      <w:r w:rsidR="001028B4">
        <w:t xml:space="preserve">xemption for </w:t>
      </w:r>
      <w:r w:rsidR="005324F3">
        <w:t>financial difficulty</w:t>
      </w:r>
      <w:r w:rsidR="00ED1E1C">
        <w:t xml:space="preserve"> (these may extend beyond </w:t>
      </w:r>
      <w:r w:rsidR="00786FE7">
        <w:t>2029/30 if necessary)</w:t>
      </w:r>
    </w:p>
    <w:p w14:paraId="5FBCBBD7" w14:textId="21BFABD6" w:rsidR="000E74C9" w:rsidRDefault="005D03FD" w:rsidP="00455EDB">
      <w:r>
        <w:t>More information on the exemptions is</w:t>
      </w:r>
      <w:r w:rsidR="006B2AE3">
        <w:t xml:space="preserve"> in </w:t>
      </w:r>
      <w:r w:rsidR="00026A6F" w:rsidRPr="00526434">
        <w:rPr>
          <w:b/>
          <w:bCs/>
          <w:i/>
          <w:iCs/>
        </w:rPr>
        <w:t>T</w:t>
      </w:r>
      <w:r w:rsidR="00E85A82" w:rsidRPr="00526434">
        <w:rPr>
          <w:b/>
          <w:bCs/>
          <w:i/>
          <w:iCs/>
        </w:rPr>
        <w:t>able 1 Rates capping exemptions</w:t>
      </w:r>
      <w:r w:rsidR="00E85A82">
        <w:t xml:space="preserve"> below. </w:t>
      </w:r>
    </w:p>
    <w:p w14:paraId="71640CA3" w14:textId="77777777" w:rsidR="00455EDB" w:rsidRDefault="00455EDB" w:rsidP="001559FE">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 xml:space="preserve">How </w:t>
      </w:r>
      <w:proofErr w:type="gramStart"/>
      <w:r>
        <w:rPr>
          <w:rStyle w:val="normaltextrun"/>
          <w:rFonts w:ascii="Aptos" w:hAnsi="Aptos" w:cs="Segoe UI"/>
          <w:b/>
          <w:bCs/>
          <w:sz w:val="22"/>
          <w:szCs w:val="22"/>
          <w:lang w:val="en-US"/>
        </w:rPr>
        <w:t>does</w:t>
      </w:r>
      <w:proofErr w:type="gramEnd"/>
      <w:r>
        <w:rPr>
          <w:rStyle w:val="normaltextrun"/>
          <w:rFonts w:ascii="Aptos" w:hAnsi="Aptos" w:cs="Segoe UI"/>
          <w:b/>
          <w:bCs/>
          <w:sz w:val="22"/>
          <w:szCs w:val="22"/>
          <w:lang w:val="en-US"/>
        </w:rPr>
        <w:t xml:space="preserve"> the rates cap allow for emerging funding challenges like climate adaptation?</w:t>
      </w:r>
    </w:p>
    <w:p w14:paraId="4FA9A026" w14:textId="3F28C8AF" w:rsidR="00B75340" w:rsidRDefault="00D5117B" w:rsidP="00547427">
      <w:r w:rsidRPr="00D5117B">
        <w:t xml:space="preserve">We would expect councils to be able to meet their statutory requirements from within the rates cap target range. </w:t>
      </w:r>
      <w:r w:rsidR="00FC784E">
        <w:t xml:space="preserve">Councils should be planning for and budgeting for climate adaptation. </w:t>
      </w:r>
      <w:r w:rsidR="00ED7527">
        <w:t>T</w:t>
      </w:r>
      <w:r w:rsidR="00ED7527" w:rsidRPr="00ED7527">
        <w:t xml:space="preserve">he Climate Change Response Amendment Bill </w:t>
      </w:r>
      <w:r w:rsidR="00795A5A">
        <w:t xml:space="preserve">was introduced </w:t>
      </w:r>
      <w:r w:rsidR="00ED7527" w:rsidRPr="00ED7527">
        <w:t>on 15 July 2026, which makes climate adaptation planning mandatory for local councils, looking out at least 30 years into the future.</w:t>
      </w:r>
    </w:p>
    <w:p w14:paraId="4F70BB00" w14:textId="00AB8409" w:rsidR="00C27E54" w:rsidRDefault="00C11B3E" w:rsidP="00547427">
      <w:r>
        <w:t xml:space="preserve">Where councils have </w:t>
      </w:r>
      <w:r w:rsidR="00A8042D">
        <w:t xml:space="preserve">exhausted rates funding available </w:t>
      </w:r>
      <w:r w:rsidR="00FC0C51">
        <w:t>through the target range</w:t>
      </w:r>
      <w:r w:rsidR="004F55D6">
        <w:t xml:space="preserve"> and </w:t>
      </w:r>
      <w:r w:rsidR="00FC0C51">
        <w:t xml:space="preserve">alternative funding and financing </w:t>
      </w:r>
      <w:r w:rsidR="004F55D6">
        <w:t xml:space="preserve">tools they </w:t>
      </w:r>
      <w:r w:rsidR="006140F8">
        <w:t xml:space="preserve">could consider applying for an exemption. </w:t>
      </w:r>
      <w:r w:rsidR="00693779" w:rsidRPr="00693779">
        <w:t xml:space="preserve">Councils that plan to increase rates above the target range to invest in adaptation to climate change could apply for a </w:t>
      </w:r>
      <w:r w:rsidR="004C37E0">
        <w:t>T</w:t>
      </w:r>
      <w:r w:rsidR="00693779" w:rsidRPr="00693779">
        <w:t xml:space="preserve">ype-2 exemption. </w:t>
      </w:r>
    </w:p>
    <w:p w14:paraId="720D2EAD" w14:textId="5415D52D" w:rsidR="00A5491D" w:rsidRDefault="0079055E" w:rsidP="00547427">
      <w:r>
        <w:t xml:space="preserve">Councils that have experienced </w:t>
      </w:r>
      <w:r w:rsidR="00554BF7">
        <w:t xml:space="preserve">damage from </w:t>
      </w:r>
      <w:r>
        <w:t>a severe weather event</w:t>
      </w:r>
      <w:r w:rsidR="00554BF7">
        <w:t xml:space="preserve"> could apply for </w:t>
      </w:r>
      <w:r w:rsidR="005602DF">
        <w:t>a</w:t>
      </w:r>
      <w:r w:rsidR="005A47A7">
        <w:t xml:space="preserve"> </w:t>
      </w:r>
      <w:r w:rsidR="004C37E0">
        <w:t>T</w:t>
      </w:r>
      <w:r w:rsidR="005A47A7">
        <w:t xml:space="preserve">ype-1 </w:t>
      </w:r>
      <w:r w:rsidR="005602DF">
        <w:t>exemption</w:t>
      </w:r>
      <w:r w:rsidR="007D05F7">
        <w:t xml:space="preserve">. </w:t>
      </w:r>
      <w:r w:rsidR="00D626B8">
        <w:t xml:space="preserve">More information on this exemption is in </w:t>
      </w:r>
      <w:r w:rsidR="004006B7" w:rsidRPr="008E1DBB">
        <w:rPr>
          <w:i/>
          <w:iCs/>
        </w:rPr>
        <w:t xml:space="preserve">Table 1: Rates capping exemptions </w:t>
      </w:r>
      <w:r w:rsidR="004006B7">
        <w:t>below</w:t>
      </w:r>
      <w:r w:rsidR="008E1DBB">
        <w:t>.</w:t>
      </w:r>
    </w:p>
    <w:p w14:paraId="4E4F4C6B" w14:textId="4FEFDEE3" w:rsidR="00233A0E" w:rsidRPr="005B1C20" w:rsidRDefault="005E63C8" w:rsidP="00EF7320">
      <w:pPr>
        <w:pStyle w:val="paragraph"/>
        <w:keepNext/>
        <w:spacing w:before="0" w:beforeAutospacing="0" w:after="0" w:afterAutospacing="0"/>
        <w:textAlignment w:val="baseline"/>
        <w:rPr>
          <w:rFonts w:ascii="Aptos" w:hAnsi="Aptos"/>
          <w:b/>
          <w:sz w:val="22"/>
          <w:szCs w:val="22"/>
          <w:lang w:val="en-US"/>
        </w:rPr>
      </w:pPr>
      <w:r>
        <w:rPr>
          <w:rStyle w:val="normaltextrun"/>
          <w:rFonts w:ascii="Aptos" w:hAnsi="Aptos" w:cs="Segoe UI"/>
          <w:b/>
          <w:bCs/>
          <w:sz w:val="22"/>
          <w:szCs w:val="22"/>
          <w:lang w:val="en-US"/>
        </w:rPr>
        <w:t>How does the rates cap allow for an unexpected weather event – or natural disaster?</w:t>
      </w:r>
    </w:p>
    <w:p w14:paraId="175E6012" w14:textId="1CCBF5AA" w:rsidR="00AF28B5" w:rsidRPr="000515C1" w:rsidRDefault="005E63C8" w:rsidP="000515C1">
      <w:r w:rsidRPr="000515C1">
        <w:t>Councils can apply for a Type</w:t>
      </w:r>
      <w:r w:rsidR="004C37E0">
        <w:t>-</w:t>
      </w:r>
      <w:r w:rsidRPr="000515C1">
        <w:t>1 exemption if they need to increase rates above the target range because of exceptional circumstances, such as an unexpected severe weather event or natural disaster. This exemption is intended for events that are unpredictable, unforeseen and extreme. The amount and duration of any exemption would depend on what is needed for the council to respond to, or recover from, the event. The Minister of Local Government decides Type</w:t>
      </w:r>
      <w:r w:rsidR="004C37E0">
        <w:t>-</w:t>
      </w:r>
      <w:r w:rsidRPr="000515C1">
        <w:t>1 exemption applications on advice from the regulator.</w:t>
      </w:r>
    </w:p>
    <w:p w14:paraId="608344F3" w14:textId="77777777" w:rsidR="00AF28B5" w:rsidRDefault="00AF28B5" w:rsidP="001B2178">
      <w:pPr>
        <w:pStyle w:val="paragraph"/>
        <w:spacing w:before="0" w:beforeAutospacing="0" w:after="0" w:afterAutospacing="0"/>
        <w:textAlignment w:val="baseline"/>
      </w:pPr>
    </w:p>
    <w:p w14:paraId="446028F5" w14:textId="1A9851B5" w:rsidR="00326CA3" w:rsidRPr="001B2178" w:rsidRDefault="00326CA3" w:rsidP="00EF7320">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Does the rates cap recognise that there are differences across districts, cities and their councils?</w:t>
      </w:r>
    </w:p>
    <w:p w14:paraId="1ACDBD99" w14:textId="64BD4415" w:rsidR="00A83C35" w:rsidRDefault="00C71CD4" w:rsidP="00001E4A">
      <w:r w:rsidRPr="000515C1">
        <w:t xml:space="preserve">The rates cap </w:t>
      </w:r>
      <w:r w:rsidR="00206506" w:rsidRPr="000515C1">
        <w:t>accommodates differen</w:t>
      </w:r>
      <w:r w:rsidR="00C96398" w:rsidRPr="000515C1">
        <w:t>ces in</w:t>
      </w:r>
      <w:r w:rsidR="00206506" w:rsidRPr="000515C1">
        <w:t xml:space="preserve"> </w:t>
      </w:r>
      <w:r w:rsidR="00006C3B" w:rsidRPr="000515C1">
        <w:t>population growth rates</w:t>
      </w:r>
      <w:r w:rsidR="00C96398" w:rsidRPr="000515C1">
        <w:t xml:space="preserve"> between </w:t>
      </w:r>
      <w:r w:rsidR="009152B1" w:rsidRPr="000515C1">
        <w:t>cities/districts</w:t>
      </w:r>
      <w:r w:rsidR="00006C3B" w:rsidRPr="000515C1">
        <w:t xml:space="preserve"> over time</w:t>
      </w:r>
      <w:r w:rsidR="0015427A" w:rsidRPr="000515C1">
        <w:t xml:space="preserve">, because </w:t>
      </w:r>
      <w:r w:rsidR="00814B02" w:rsidRPr="000515C1">
        <w:t xml:space="preserve">it </w:t>
      </w:r>
      <w:r w:rsidR="0055004D" w:rsidRPr="000515C1">
        <w:t xml:space="preserve">focuses on the rates price per rating unit. </w:t>
      </w:r>
      <w:r w:rsidR="00FD59BB" w:rsidRPr="000515C1">
        <w:t xml:space="preserve"> However, </w:t>
      </w:r>
      <w:r w:rsidR="00FB76B5" w:rsidRPr="000515C1">
        <w:t xml:space="preserve">this does not address the immediate need to fund and finance </w:t>
      </w:r>
      <w:r w:rsidR="0077371F" w:rsidRPr="000515C1">
        <w:t xml:space="preserve">infrastructure </w:t>
      </w:r>
      <w:r w:rsidR="005D009A" w:rsidRPr="000515C1">
        <w:t>for housing growth</w:t>
      </w:r>
      <w:r w:rsidR="00E337B7" w:rsidRPr="000515C1">
        <w:t xml:space="preserve"> </w:t>
      </w:r>
      <w:r w:rsidR="00844086" w:rsidRPr="000515C1">
        <w:t xml:space="preserve">before the growth eventuates. </w:t>
      </w:r>
      <w:r w:rsidR="00C84458" w:rsidRPr="000515C1">
        <w:t xml:space="preserve">The Government’s Going for Housing Growth programme </w:t>
      </w:r>
      <w:r w:rsidR="008C757D" w:rsidRPr="000515C1">
        <w:t>is</w:t>
      </w:r>
      <w:r w:rsidR="00001E4A" w:rsidRPr="000515C1">
        <w:t xml:space="preserve"> </w:t>
      </w:r>
      <w:r w:rsidR="005E72FA">
        <w:t>i</w:t>
      </w:r>
      <w:r w:rsidR="00001E4A" w:rsidRPr="000515C1">
        <w:t xml:space="preserve">mproving infrastructure funding and financing to support urban growth </w:t>
      </w:r>
      <w:r w:rsidR="00007347" w:rsidRPr="000515C1">
        <w:t>and p</w:t>
      </w:r>
      <w:r w:rsidR="00001E4A" w:rsidRPr="000515C1">
        <w:t xml:space="preserve">roviding incentives for communities and councils to support growth. </w:t>
      </w:r>
      <w:r w:rsidR="00113ADC" w:rsidRPr="000515C1">
        <w:t xml:space="preserve">Further information on the programme is available </w:t>
      </w:r>
      <w:r w:rsidR="006F59EE" w:rsidRPr="000515C1">
        <w:t xml:space="preserve">on the Ministry for Cities, </w:t>
      </w:r>
      <w:r w:rsidR="00062E1A" w:rsidRPr="000515C1">
        <w:t>Environment, Regions and Transport website</w:t>
      </w:r>
      <w:r w:rsidR="00667457" w:rsidRPr="000515C1">
        <w:t>.</w:t>
      </w:r>
      <w:r w:rsidR="00667457" w:rsidRPr="00124A3C">
        <w:rPr>
          <w:vertAlign w:val="superscript"/>
        </w:rPr>
        <w:footnoteReference w:id="2"/>
      </w:r>
    </w:p>
    <w:p w14:paraId="633DD252" w14:textId="6616368A" w:rsidR="007B4DCF" w:rsidRPr="000515C1" w:rsidRDefault="00D43EEB" w:rsidP="00001E4A">
      <w:r w:rsidRPr="00124A3C">
        <w:lastRenderedPageBreak/>
        <w:t xml:space="preserve">If an individual </w:t>
      </w:r>
      <w:r>
        <w:t xml:space="preserve">council </w:t>
      </w:r>
      <w:r w:rsidR="000D00C7">
        <w:t xml:space="preserve">identifies a need to set rates outside the target range, for </w:t>
      </w:r>
      <w:r w:rsidR="002F4E71">
        <w:t xml:space="preserve">prudent financial planning purposes, they can apply for a Type-2 exemption from the 2030 long-term plan onwards. </w:t>
      </w:r>
      <w:r w:rsidR="002A55AE">
        <w:t>The council would need to consult with their communities on this as part of the long-term plan development process.</w:t>
      </w:r>
      <w:r w:rsidR="00667457" w:rsidRPr="000515C1">
        <w:t xml:space="preserve"> </w:t>
      </w:r>
    </w:p>
    <w:p w14:paraId="6429E4AC" w14:textId="0A43DD57" w:rsidR="0007218A" w:rsidRPr="00547427" w:rsidRDefault="0007218A" w:rsidP="00124A3C">
      <w:pPr>
        <w:pStyle w:val="Heading3"/>
        <w:spacing w:before="600"/>
        <w:contextualSpacing w:val="0"/>
        <w:rPr>
          <w:rStyle w:val="normaltextrun"/>
          <w:rFonts w:cs="Times New Roman"/>
          <w:b w:val="0"/>
          <w:bCs w:val="0"/>
          <w:color w:val="auto"/>
          <w:sz w:val="24"/>
          <w:szCs w:val="24"/>
        </w:rPr>
      </w:pPr>
      <w:r>
        <w:t>What is excluded from the rates cap?</w:t>
      </w:r>
    </w:p>
    <w:p w14:paraId="37BE2BE1" w14:textId="77777777" w:rsidR="0007218A" w:rsidRDefault="0007218A" w:rsidP="00455EDB">
      <w:pPr>
        <w:pStyle w:val="paragraph"/>
        <w:spacing w:before="0" w:beforeAutospacing="0" w:after="0" w:afterAutospacing="0"/>
        <w:textAlignment w:val="baseline"/>
        <w:rPr>
          <w:rStyle w:val="normaltextrun"/>
          <w:rFonts w:ascii="Aptos" w:hAnsi="Aptos" w:cs="Segoe UI"/>
          <w:b/>
          <w:bCs/>
          <w:sz w:val="22"/>
          <w:szCs w:val="22"/>
          <w:lang w:val="en-US"/>
        </w:rPr>
      </w:pPr>
    </w:p>
    <w:p w14:paraId="236BD3CA" w14:textId="016917AE" w:rsidR="00455EDB" w:rsidRDefault="00455EDB" w:rsidP="00124A3C">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Are any council activities excluded from the rates cap?</w:t>
      </w:r>
    </w:p>
    <w:p w14:paraId="7AA8AF24" w14:textId="4FA31C70" w:rsidR="00455EDB" w:rsidRDefault="00547427" w:rsidP="00455EDB">
      <w:r>
        <w:t>The rates cap</w:t>
      </w:r>
      <w:r w:rsidRPr="00547427">
        <w:t xml:space="preserve"> will apply to all sources of rates and council spending, except water services</w:t>
      </w:r>
      <w:r w:rsidR="0079659B">
        <w:t xml:space="preserve"> (in</w:t>
      </w:r>
      <w:r w:rsidR="001A11A7">
        <w:t>cluding s</w:t>
      </w:r>
      <w:r w:rsidR="004905A0">
        <w:t>tormw</w:t>
      </w:r>
      <w:r w:rsidR="002E4645">
        <w:t>ater)</w:t>
      </w:r>
      <w:r w:rsidRPr="00547427">
        <w:t xml:space="preserve">, which are </w:t>
      </w:r>
      <w:r w:rsidR="00805364">
        <w:t>se</w:t>
      </w:r>
      <w:r w:rsidR="005845E6">
        <w:t>parately</w:t>
      </w:r>
      <w:r w:rsidRPr="00547427">
        <w:t xml:space="preserve"> </w:t>
      </w:r>
      <w:r w:rsidR="00BD1CF9">
        <w:t>regulated</w:t>
      </w:r>
      <w:r w:rsidR="00C744C5">
        <w:t>.</w:t>
      </w:r>
    </w:p>
    <w:p w14:paraId="328E21DB" w14:textId="29A365A2" w:rsidR="005E63C8" w:rsidRDefault="004D010C" w:rsidP="00124A3C">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Pr>
          <w:rStyle w:val="normaltextrun"/>
          <w:rFonts w:ascii="Aptos" w:hAnsi="Aptos" w:cs="Segoe UI"/>
          <w:b/>
          <w:bCs/>
          <w:sz w:val="22"/>
          <w:szCs w:val="22"/>
          <w:lang w:val="en-US"/>
        </w:rPr>
        <w:t>So,</w:t>
      </w:r>
      <w:r w:rsidR="00F12CB7" w:rsidRPr="00ED4508">
        <w:rPr>
          <w:rStyle w:val="normaltextrun"/>
          <w:rFonts w:ascii="Aptos" w:hAnsi="Aptos" w:cs="Segoe UI"/>
          <w:b/>
          <w:bCs/>
          <w:sz w:val="22"/>
          <w:szCs w:val="22"/>
          <w:lang w:val="en-US"/>
        </w:rPr>
        <w:t xml:space="preserve"> </w:t>
      </w:r>
      <w:proofErr w:type="gramStart"/>
      <w:r w:rsidR="00F12CB7" w:rsidRPr="00ED4508">
        <w:rPr>
          <w:rStyle w:val="normaltextrun"/>
          <w:rFonts w:ascii="Aptos" w:hAnsi="Aptos" w:cs="Segoe UI"/>
          <w:b/>
          <w:bCs/>
          <w:sz w:val="22"/>
          <w:szCs w:val="22"/>
          <w:lang w:val="en-US"/>
        </w:rPr>
        <w:t>water services are</w:t>
      </w:r>
      <w:proofErr w:type="gramEnd"/>
      <w:r w:rsidR="00F12CB7" w:rsidRPr="00ED4508">
        <w:rPr>
          <w:rStyle w:val="normaltextrun"/>
          <w:rFonts w:ascii="Aptos" w:hAnsi="Aptos" w:cs="Segoe UI"/>
          <w:b/>
          <w:bCs/>
          <w:sz w:val="22"/>
          <w:szCs w:val="22"/>
          <w:lang w:val="en-US"/>
        </w:rPr>
        <w:t xml:space="preserve"> not included in rates caps?</w:t>
      </w:r>
    </w:p>
    <w:p w14:paraId="49B4F111" w14:textId="77777777" w:rsidR="00F12CB7" w:rsidRPr="00ED4508" w:rsidRDefault="00F12CB7" w:rsidP="00496544">
      <w:pPr>
        <w:rPr>
          <w:rFonts w:eastAsiaTheme="minorEastAsia"/>
        </w:rPr>
      </w:pPr>
      <w:r w:rsidRPr="00C37088">
        <w:t>Yes. Rates and charges relating to water servi</w:t>
      </w:r>
      <w:r w:rsidRPr="00ED4508">
        <w:t>ces are excluded from the rates cap.</w:t>
      </w:r>
    </w:p>
    <w:p w14:paraId="32F930BB" w14:textId="29A186ED" w:rsidR="00F12CB7" w:rsidRPr="00C37088" w:rsidRDefault="00F12CB7" w:rsidP="00496544">
      <w:r w:rsidRPr="00C37088">
        <w:t>This includes drinking water, wastewater and stormwater. These services are subject to separate regulatory arrangements, including separate economic regulation.</w:t>
      </w:r>
    </w:p>
    <w:p w14:paraId="727E4AB3" w14:textId="2EFB0B5B" w:rsidR="001E20D0" w:rsidRDefault="00F12CB7" w:rsidP="00496544">
      <w:r w:rsidRPr="00C37088">
        <w:t xml:space="preserve">For the purposes of the rates cap, water services revenue is not included in the rates price calculation. The cap applies to a council’s average rates revenue per rating unit for non-water rates, including general rates, </w:t>
      </w:r>
      <w:r w:rsidR="00170098">
        <w:t>uniform annual general charges</w:t>
      </w:r>
      <w:r w:rsidRPr="00C37088">
        <w:t>, targeted rates and penalties on unpaid rates.</w:t>
      </w:r>
    </w:p>
    <w:p w14:paraId="7BA42B58" w14:textId="75E1CCE4" w:rsidR="00F12CB7" w:rsidRPr="00ED4508" w:rsidRDefault="00F12CB7" w:rsidP="00496544">
      <w:pPr>
        <w:rPr>
          <w:rFonts w:eastAsiaTheme="minorEastAsia"/>
        </w:rPr>
      </w:pPr>
      <w:r w:rsidRPr="00C37088">
        <w:t>This means that, where councils collec</w:t>
      </w:r>
      <w:r w:rsidRPr="00ED4508">
        <w:t>t revenue for water services — including stormwater revenue collected through general rates — that revenue is excluded from the rates cap framework.</w:t>
      </w:r>
    </w:p>
    <w:p w14:paraId="5020C835" w14:textId="77777777" w:rsidR="00F12CB7" w:rsidRPr="00ED4508" w:rsidRDefault="00F12CB7" w:rsidP="00F12CB7">
      <w:pPr>
        <w:pStyle w:val="paragraph"/>
        <w:spacing w:before="0" w:beforeAutospacing="0" w:after="0" w:afterAutospacing="0"/>
        <w:textAlignment w:val="baseline"/>
        <w:rPr>
          <w:rStyle w:val="normaltextrun"/>
          <w:rFonts w:ascii="Aptos" w:hAnsi="Aptos" w:cs="Segoe UI"/>
          <w:b/>
          <w:bCs/>
          <w:sz w:val="22"/>
          <w:szCs w:val="22"/>
        </w:rPr>
      </w:pPr>
    </w:p>
    <w:p w14:paraId="660EDC13" w14:textId="42CA787E" w:rsidR="00C26794" w:rsidRPr="001B29B4" w:rsidRDefault="00C26794" w:rsidP="00B8502A">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sidRPr="001B29B4">
        <w:rPr>
          <w:rStyle w:val="normaltextrun"/>
          <w:rFonts w:ascii="Aptos" w:hAnsi="Aptos" w:cs="Segoe UI"/>
          <w:b/>
          <w:bCs/>
          <w:sz w:val="22"/>
          <w:szCs w:val="22"/>
          <w:lang w:val="en-US"/>
        </w:rPr>
        <w:t xml:space="preserve">Is </w:t>
      </w:r>
      <w:r w:rsidR="004E6BB9" w:rsidRPr="001B29B4">
        <w:rPr>
          <w:rStyle w:val="normaltextrun"/>
          <w:rFonts w:ascii="Aptos" w:hAnsi="Aptos" w:cs="Segoe UI"/>
          <w:b/>
          <w:bCs/>
          <w:sz w:val="22"/>
          <w:szCs w:val="22"/>
          <w:lang w:val="en-US"/>
        </w:rPr>
        <w:t xml:space="preserve">the collection of rates revenue to fund stormwater </w:t>
      </w:r>
      <w:r w:rsidR="001B29B4" w:rsidRPr="001B29B4">
        <w:rPr>
          <w:rStyle w:val="normaltextrun"/>
          <w:rFonts w:ascii="Aptos" w:hAnsi="Aptos" w:cs="Segoe UI"/>
          <w:b/>
          <w:bCs/>
          <w:sz w:val="22"/>
          <w:szCs w:val="22"/>
          <w:lang w:val="en-US"/>
        </w:rPr>
        <w:t>expenditure within the scope of the rates cap?</w:t>
      </w:r>
    </w:p>
    <w:p w14:paraId="1C401F44" w14:textId="3A330616" w:rsidR="001B29B4" w:rsidRDefault="00147DA6" w:rsidP="00455EDB">
      <w:r>
        <w:t>S</w:t>
      </w:r>
      <w:r w:rsidR="00806A9E">
        <w:t xml:space="preserve">tormwater </w:t>
      </w:r>
      <w:r w:rsidR="00AF1991">
        <w:t xml:space="preserve">revenue, including that collected through general rates, </w:t>
      </w:r>
      <w:r w:rsidR="00806A9E">
        <w:t xml:space="preserve">is </w:t>
      </w:r>
      <w:r w:rsidR="00D95CB9">
        <w:t>excluded from the rates cap</w:t>
      </w:r>
      <w:r w:rsidR="00171B8C">
        <w:t xml:space="preserve">. </w:t>
      </w:r>
      <w:r w:rsidR="004237D3">
        <w:t>S</w:t>
      </w:r>
      <w:r w:rsidR="00D95CB9" w:rsidRPr="00D95CB9">
        <w:t>tormwater</w:t>
      </w:r>
      <w:r w:rsidR="004237D3">
        <w:t xml:space="preserve"> is </w:t>
      </w:r>
      <w:r w:rsidR="00AF1991">
        <w:t>a</w:t>
      </w:r>
      <w:r w:rsidR="004237D3">
        <w:t xml:space="preserve"> </w:t>
      </w:r>
      <w:r w:rsidR="002C09BC">
        <w:t>water services</w:t>
      </w:r>
      <w:r w:rsidR="00171B8C">
        <w:t xml:space="preserve"> and</w:t>
      </w:r>
      <w:r w:rsidR="00D95CB9" w:rsidRPr="00D95CB9">
        <w:t xml:space="preserve"> has the potential to be economically regulated separately</w:t>
      </w:r>
      <w:r w:rsidR="00D95CB9">
        <w:t xml:space="preserve">. </w:t>
      </w:r>
    </w:p>
    <w:p w14:paraId="2B85E401" w14:textId="77777777" w:rsidR="00455EDB" w:rsidRDefault="00455EDB" w:rsidP="00B8502A">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Will projects co-funded by Government and councils be exempt from the rates cap?</w:t>
      </w:r>
    </w:p>
    <w:p w14:paraId="7A0088CF" w14:textId="69C72277" w:rsidR="00F12CB7" w:rsidRPr="00220D5F" w:rsidRDefault="00D440F8" w:rsidP="00220D5F">
      <w:r>
        <w:t xml:space="preserve">No. If councils require additional rates revenue for co-funded projects, they will need to apply for a </w:t>
      </w:r>
      <w:r w:rsidR="00981731">
        <w:t>T</w:t>
      </w:r>
      <w:r>
        <w:t xml:space="preserve">ype-2 exemption. </w:t>
      </w:r>
    </w:p>
    <w:p w14:paraId="05524C89" w14:textId="23A487F5" w:rsidR="003316C7" w:rsidRPr="000B684B" w:rsidRDefault="003316C7" w:rsidP="00B8502A">
      <w:pPr>
        <w:pStyle w:val="Heading3"/>
        <w:spacing w:before="600"/>
        <w:contextualSpacing w:val="0"/>
      </w:pPr>
      <w:r w:rsidRPr="000B684B">
        <w:t>What are the implications of a rates cap?</w:t>
      </w:r>
    </w:p>
    <w:p w14:paraId="0C595F04" w14:textId="77777777" w:rsidR="0007218A" w:rsidRDefault="0007218A" w:rsidP="00455EDB">
      <w:pPr>
        <w:pStyle w:val="paragraph"/>
        <w:spacing w:before="0" w:beforeAutospacing="0" w:after="0" w:afterAutospacing="0"/>
        <w:textAlignment w:val="baseline"/>
        <w:rPr>
          <w:rStyle w:val="normaltextrun"/>
          <w:rFonts w:ascii="Aptos" w:hAnsi="Aptos" w:cs="Segoe UI"/>
          <w:b/>
          <w:bCs/>
          <w:sz w:val="22"/>
          <w:szCs w:val="22"/>
          <w:lang w:val="en-US"/>
        </w:rPr>
      </w:pPr>
    </w:p>
    <w:p w14:paraId="390542FE" w14:textId="2545C11E" w:rsidR="00FA0638" w:rsidRDefault="00FA0638" w:rsidP="00B8502A">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Pr>
          <w:rStyle w:val="normaltextrun"/>
          <w:rFonts w:ascii="Aptos" w:hAnsi="Aptos" w:cs="Segoe UI"/>
          <w:b/>
          <w:bCs/>
          <w:sz w:val="22"/>
          <w:szCs w:val="22"/>
          <w:lang w:val="en-US"/>
        </w:rPr>
        <w:t>How will rates caps affect ratepayers directly – what will they see</w:t>
      </w:r>
      <w:r w:rsidR="005E63C8">
        <w:rPr>
          <w:rStyle w:val="normaltextrun"/>
          <w:rFonts w:ascii="Aptos" w:hAnsi="Aptos" w:cs="Segoe UI"/>
          <w:b/>
          <w:bCs/>
          <w:sz w:val="22"/>
          <w:szCs w:val="22"/>
          <w:lang w:val="en-US"/>
        </w:rPr>
        <w:t xml:space="preserve"> in their future rates bill</w:t>
      </w:r>
      <w:r>
        <w:rPr>
          <w:rStyle w:val="normaltextrun"/>
          <w:rFonts w:ascii="Aptos" w:hAnsi="Aptos" w:cs="Segoe UI"/>
          <w:b/>
          <w:bCs/>
          <w:sz w:val="22"/>
          <w:szCs w:val="22"/>
          <w:lang w:val="en-US"/>
        </w:rPr>
        <w:t>?</w:t>
      </w:r>
    </w:p>
    <w:p w14:paraId="1B3E1DC1" w14:textId="77777777" w:rsidR="00F12CB7" w:rsidRPr="001B4269" w:rsidRDefault="00F12CB7" w:rsidP="001B4269">
      <w:r w:rsidRPr="001B4269">
        <w:t>Ratepayers will still receive rates bills from their council, and councils will continue to decide how rates are allocated across different properties and rating categories.</w:t>
      </w:r>
    </w:p>
    <w:p w14:paraId="39084536" w14:textId="7D5D6D04" w:rsidR="00F12CB7" w:rsidRPr="001B4269" w:rsidRDefault="00F12CB7" w:rsidP="001B4269">
      <w:r w:rsidRPr="001B4269">
        <w:lastRenderedPageBreak/>
        <w:t xml:space="preserve">The rates cap does not cap each individual property’s rates bill. It applies to the council’s rates price </w:t>
      </w:r>
      <w:r>
        <w:t>-</w:t>
      </w:r>
      <w:r w:rsidRPr="001B4269">
        <w:t xml:space="preserve"> the average rates revenue per rating unit. This means individual bills may still rise by more or less than the target range, depending on property valuations, differential rates, targeted rates, growth, service decisions or other local rating factors.</w:t>
      </w:r>
    </w:p>
    <w:p w14:paraId="3CEAE7F0" w14:textId="54C5B794" w:rsidR="00FA0638" w:rsidRPr="00177EE0" w:rsidRDefault="00F12CB7" w:rsidP="00177EE0">
      <w:pPr>
        <w:rPr>
          <w:rStyle w:val="normaltextrun"/>
        </w:rPr>
      </w:pPr>
      <w:r w:rsidRPr="001B4269">
        <w:t xml:space="preserve">The main effect for ratepayers is that, over time, </w:t>
      </w:r>
      <w:r w:rsidR="001B4269">
        <w:t>rates will increase at a slower pace</w:t>
      </w:r>
      <w:r w:rsidR="002B1814">
        <w:t xml:space="preserve"> and </w:t>
      </w:r>
      <w:r w:rsidRPr="001B4269">
        <w:t>should become more predictable and transparent. Councils will need to plan within the target range unless an exemption applies.</w:t>
      </w:r>
    </w:p>
    <w:p w14:paraId="169F6E69" w14:textId="540E1FE8" w:rsidR="00A6082A" w:rsidRDefault="00092872" w:rsidP="007223E1">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Pr>
          <w:rStyle w:val="normaltextrun"/>
          <w:rFonts w:ascii="Aptos" w:hAnsi="Aptos" w:cs="Segoe UI"/>
          <w:b/>
          <w:bCs/>
          <w:sz w:val="22"/>
          <w:szCs w:val="22"/>
          <w:lang w:val="en-US"/>
        </w:rPr>
        <w:t xml:space="preserve">How </w:t>
      </w:r>
      <w:r w:rsidR="00047C1F">
        <w:rPr>
          <w:rStyle w:val="normaltextrun"/>
          <w:rFonts w:ascii="Aptos" w:hAnsi="Aptos" w:cs="Segoe UI"/>
          <w:b/>
          <w:bCs/>
          <w:sz w:val="22"/>
          <w:szCs w:val="22"/>
          <w:lang w:val="en-US"/>
        </w:rPr>
        <w:t xml:space="preserve">does the rates cap target range allow for </w:t>
      </w:r>
      <w:r w:rsidR="003B4F3E">
        <w:rPr>
          <w:rStyle w:val="normaltextrun"/>
          <w:rFonts w:ascii="Aptos" w:hAnsi="Aptos" w:cs="Segoe UI"/>
          <w:b/>
          <w:bCs/>
          <w:sz w:val="22"/>
          <w:szCs w:val="22"/>
          <w:lang w:val="en-US"/>
        </w:rPr>
        <w:t xml:space="preserve">growth </w:t>
      </w:r>
      <w:r w:rsidR="00D9556E">
        <w:rPr>
          <w:rStyle w:val="normaltextrun"/>
          <w:rFonts w:ascii="Aptos" w:hAnsi="Aptos" w:cs="Segoe UI"/>
          <w:b/>
          <w:bCs/>
          <w:sz w:val="22"/>
          <w:szCs w:val="22"/>
          <w:lang w:val="en-US"/>
        </w:rPr>
        <w:t xml:space="preserve">in New Zealand’s cities and districts? </w:t>
      </w:r>
    </w:p>
    <w:p w14:paraId="7FC55818" w14:textId="77777777" w:rsidR="00D9556E" w:rsidRDefault="00D9556E" w:rsidP="00455EDB">
      <w:pPr>
        <w:pStyle w:val="paragraph"/>
        <w:spacing w:before="0" w:beforeAutospacing="0" w:after="0" w:afterAutospacing="0"/>
        <w:textAlignment w:val="baseline"/>
        <w:rPr>
          <w:rStyle w:val="normaltextrun"/>
          <w:rFonts w:ascii="Aptos" w:hAnsi="Aptos" w:cs="Segoe UI"/>
          <w:b/>
          <w:bCs/>
          <w:sz w:val="22"/>
          <w:szCs w:val="22"/>
          <w:lang w:val="en-US"/>
        </w:rPr>
      </w:pPr>
    </w:p>
    <w:p w14:paraId="25DCC104" w14:textId="47CC7F8A" w:rsidR="00221D28" w:rsidRPr="00B23396" w:rsidRDefault="007D6B9A" w:rsidP="00B23396">
      <w:r w:rsidRPr="00B23396">
        <w:t xml:space="preserve">The rates cap allows councils to increase rates to reflect a growing population and growing demand for services. </w:t>
      </w:r>
      <w:r w:rsidR="00916AD8" w:rsidRPr="00B23396">
        <w:t>The model regulates the rates price</w:t>
      </w:r>
      <w:r w:rsidR="0068263C" w:rsidRPr="00B23396">
        <w:t>, whi</w:t>
      </w:r>
      <w:r w:rsidR="00976223" w:rsidRPr="00B23396">
        <w:t xml:space="preserve">ch is the sum of general rates, uniform annual general charges, targeted rates, and penalties on unpaid rates divided by the most recent rating units projected in the preceding year.  </w:t>
      </w:r>
      <w:r w:rsidR="006F690D" w:rsidRPr="00B23396">
        <w:t xml:space="preserve">As councils’ ratepayer base grows, the council’s rates revenue will grow. </w:t>
      </w:r>
    </w:p>
    <w:p w14:paraId="1CEF77B2" w14:textId="0FF95263" w:rsidR="00221D28" w:rsidRPr="00B23396" w:rsidRDefault="00221D28" w:rsidP="00B23396">
      <w:r w:rsidRPr="00B23396">
        <w:t>Councils </w:t>
      </w:r>
      <w:proofErr w:type="gramStart"/>
      <w:r w:rsidRPr="00B23396">
        <w:t>grow in size</w:t>
      </w:r>
      <w:proofErr w:type="gramEnd"/>
      <w:r w:rsidRPr="00B23396">
        <w:t> over time as they support growth and serve more households and businesses with rates funded services. The target range does not affect the total rates revenue that a council can collect </w:t>
      </w:r>
      <w:proofErr w:type="gramStart"/>
      <w:r w:rsidRPr="00B23396">
        <w:t>as a result of</w:t>
      </w:r>
      <w:proofErr w:type="gramEnd"/>
      <w:r w:rsidRPr="00B23396">
        <w:t> this growth.</w:t>
      </w:r>
    </w:p>
    <w:p w14:paraId="0B5E39DB" w14:textId="21B25A83" w:rsidR="00BE1A7E" w:rsidRPr="000560F3" w:rsidRDefault="00BE1A7E" w:rsidP="00886F91">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sidRPr="000560F3">
        <w:rPr>
          <w:rStyle w:val="normaltextrun"/>
          <w:rFonts w:ascii="Aptos" w:hAnsi="Aptos" w:cs="Segoe UI"/>
          <w:b/>
          <w:bCs/>
          <w:sz w:val="22"/>
          <w:szCs w:val="22"/>
          <w:lang w:val="en-US"/>
        </w:rPr>
        <w:t>Does the rates cap enable councils to invest in infrastructure for housing growth?</w:t>
      </w:r>
    </w:p>
    <w:p w14:paraId="38DE35B0" w14:textId="77777777" w:rsidR="00BE1A7E" w:rsidRDefault="00BE1A7E" w:rsidP="00BE1A7E">
      <w:pPr>
        <w:pStyle w:val="paragraph"/>
        <w:spacing w:before="0" w:beforeAutospacing="0" w:after="0" w:afterAutospacing="0"/>
        <w:textAlignment w:val="baseline"/>
        <w:rPr>
          <w:rStyle w:val="normaltextrun"/>
          <w:rFonts w:ascii="Aptos" w:hAnsi="Aptos" w:cs="Segoe UI"/>
          <w:b/>
          <w:bCs/>
          <w:sz w:val="22"/>
          <w:szCs w:val="22"/>
          <w:lang w:val="en-US"/>
        </w:rPr>
      </w:pPr>
    </w:p>
    <w:p w14:paraId="0AEBC549" w14:textId="25F00388" w:rsidR="00BE1A7E" w:rsidRPr="000515C1" w:rsidRDefault="00BE1A7E" w:rsidP="00BE3A0A">
      <w:pPr>
        <w:rPr>
          <w:rFonts w:ascii="Aptos" w:hAnsi="Aptos" w:cs="Segoe UI"/>
          <w:sz w:val="22"/>
          <w:szCs w:val="22"/>
          <w:lang w:val="en-US"/>
        </w:rPr>
      </w:pPr>
      <w:r w:rsidRPr="007943CD">
        <w:t xml:space="preserve">Councils have not been able to effectively recover growth infrastructure costs from developers with the existing financial tools. This means that growth is subsidised by ratepayers. </w:t>
      </w:r>
    </w:p>
    <w:p w14:paraId="144A83A6" w14:textId="6CD1CE0F" w:rsidR="00BE1A7E" w:rsidRPr="00A74D93" w:rsidRDefault="00BE1A7E" w:rsidP="00BE3A0A">
      <w:pPr>
        <w:rPr>
          <w:rFonts w:ascii="Aptos" w:hAnsi="Aptos" w:cs="Segoe UI"/>
          <w:sz w:val="22"/>
          <w:szCs w:val="22"/>
          <w:lang w:val="en-US"/>
        </w:rPr>
      </w:pPr>
      <w:r w:rsidRPr="00BE3A0A">
        <w:t xml:space="preserve">The rates cap does not include an explicit allowance for housing growth. </w:t>
      </w:r>
    </w:p>
    <w:p w14:paraId="09A922C4" w14:textId="77777777" w:rsidR="00BE1A7E" w:rsidRDefault="00BE1A7E" w:rsidP="00BE3A0A">
      <w:pPr>
        <w:rPr>
          <w:rStyle w:val="normaltextrun"/>
          <w:rFonts w:ascii="Aptos" w:hAnsi="Aptos" w:cs="Segoe UI"/>
          <w:sz w:val="22"/>
          <w:szCs w:val="22"/>
          <w:lang w:val="en-US"/>
        </w:rPr>
      </w:pPr>
      <w:r w:rsidRPr="00BE3A0A">
        <w:t xml:space="preserve">Government’s Going for Housing Growth programme (Pillar two) includes a move to development levies and other improvements to support the principle of ‘growth pays for growth’. Shifting to development levies will provide councils and other infrastructure providers, with increased flexibility to charge developers for the overall cost of growth infrastructure across an urban centre. Rates capping is designed to work in conjunction with development levies and the wider Going for Housing Growth initiatives. Effective use of these tools will mean there is reduced need for rates to subsidise this cost. </w:t>
      </w:r>
    </w:p>
    <w:p w14:paraId="0C06899C" w14:textId="77777777" w:rsidR="00BE1A7E" w:rsidRPr="004F21EF" w:rsidRDefault="00BE1A7E" w:rsidP="00BE3A0A">
      <w:pPr>
        <w:rPr>
          <w:rStyle w:val="normaltextrun"/>
          <w:rFonts w:ascii="Aptos" w:hAnsi="Aptos" w:cs="Segoe UI"/>
          <w:sz w:val="22"/>
          <w:szCs w:val="22"/>
          <w:lang w:val="en-US"/>
        </w:rPr>
      </w:pPr>
      <w:r w:rsidRPr="00BE3A0A">
        <w:t xml:space="preserve">Water services infrastructure to underpin housing growth is not within the scope of rates capping. </w:t>
      </w:r>
    </w:p>
    <w:p w14:paraId="71D9CBCF" w14:textId="77777777" w:rsidR="00BE1A7E" w:rsidRPr="000560F3" w:rsidRDefault="00BE1A7E" w:rsidP="00BE3A0A">
      <w:pPr>
        <w:rPr>
          <w:rStyle w:val="normaltextrun"/>
          <w:rFonts w:ascii="Aptos" w:hAnsi="Aptos" w:cs="Segoe UI"/>
          <w:sz w:val="22"/>
          <w:szCs w:val="22"/>
          <w:lang w:val="en-US"/>
        </w:rPr>
      </w:pPr>
      <w:r w:rsidRPr="00BE3A0A">
        <w:t xml:space="preserve">Pillar three of the Going for Housing Growth programme provides funding for infrastructure-related costs, enabling councils to alleviate concerns among communities about the impacts of housing growth. </w:t>
      </w:r>
    </w:p>
    <w:p w14:paraId="3EAA7FBE" w14:textId="5E14A7F3" w:rsidR="00A6082A" w:rsidRPr="00B23396" w:rsidRDefault="00F23CB3" w:rsidP="00B23396">
      <w:pPr>
        <w:rPr>
          <w:rStyle w:val="normaltextrun"/>
        </w:rPr>
      </w:pPr>
      <w:r>
        <w:t xml:space="preserve">Councils can apply for </w:t>
      </w:r>
      <w:r w:rsidR="00E6516E">
        <w:t xml:space="preserve">a </w:t>
      </w:r>
      <w:r w:rsidR="00C92733">
        <w:t>Type-2</w:t>
      </w:r>
      <w:r w:rsidR="00540995">
        <w:t xml:space="preserve"> exemption (for future financial planning</w:t>
      </w:r>
      <w:r w:rsidR="00E03BD8">
        <w:t xml:space="preserve">) </w:t>
      </w:r>
      <w:r w:rsidR="00E8702D">
        <w:t xml:space="preserve">to fund </w:t>
      </w:r>
      <w:r w:rsidR="000E6AD9">
        <w:t xml:space="preserve">a project </w:t>
      </w:r>
      <w:r w:rsidR="000E6AD9" w:rsidRPr="000E6AD9">
        <w:t xml:space="preserve">that need to be delivered to enable growth, where the costs </w:t>
      </w:r>
      <w:r w:rsidR="00FE465D">
        <w:t>need to be paid for</w:t>
      </w:r>
      <w:r w:rsidR="00FE465D" w:rsidRPr="000E6AD9">
        <w:t xml:space="preserve"> </w:t>
      </w:r>
      <w:r w:rsidR="000E6AD9" w:rsidRPr="000E6AD9">
        <w:t>before new housing and other units are developed</w:t>
      </w:r>
      <w:r w:rsidR="00197DA3">
        <w:t>.</w:t>
      </w:r>
    </w:p>
    <w:p w14:paraId="7E6480A6" w14:textId="6ED258A4" w:rsidR="00455EDB" w:rsidRDefault="00455EDB" w:rsidP="00886F91">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lastRenderedPageBreak/>
        <w:t>Does the rates cap allow a council to close an infrastructure deficit?</w:t>
      </w:r>
    </w:p>
    <w:p w14:paraId="70A86CB8" w14:textId="453DC776" w:rsidR="00455EDB" w:rsidRDefault="00EA529D" w:rsidP="00455EDB">
      <w:r>
        <w:t>Yes</w:t>
      </w:r>
      <w:r w:rsidR="00E25F69">
        <w:t>, how it does that is a</w:t>
      </w:r>
      <w:r w:rsidR="008605F7">
        <w:t xml:space="preserve"> decision for the local authority in consultation with ratepayers. </w:t>
      </w:r>
    </w:p>
    <w:p w14:paraId="706B563C" w14:textId="77777777" w:rsidR="00C94B09" w:rsidRDefault="00C94B09" w:rsidP="00886F91">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How will the rates cap impact multi-year capital works projects?</w:t>
      </w:r>
    </w:p>
    <w:p w14:paraId="51421D50" w14:textId="4BE4E0F8" w:rsidR="00C94B09" w:rsidRDefault="5D0693F9" w:rsidP="00455EDB">
      <w:r w:rsidRPr="00AA0CF1">
        <w:t xml:space="preserve">Councils are expected to plan their levels of spending and investment consistent with the increases in the rates target range. This </w:t>
      </w:r>
      <w:r w:rsidR="56278DD9" w:rsidRPr="00AA0CF1">
        <w:t>is intended to allow councils to meet their costs, maintain asset</w:t>
      </w:r>
      <w:r w:rsidR="32D25929" w:rsidRPr="00AA0CF1">
        <w:t>s</w:t>
      </w:r>
      <w:r w:rsidR="56278DD9" w:rsidRPr="00AA0CF1">
        <w:t xml:space="preserve">, and provide a reasonable level of </w:t>
      </w:r>
      <w:r w:rsidR="00A4D1BB" w:rsidRPr="00AA0CF1">
        <w:t>improvements in capital works</w:t>
      </w:r>
      <w:r w:rsidR="53ECE314" w:rsidRPr="00AA0CF1">
        <w:t xml:space="preserve"> </w:t>
      </w:r>
      <w:proofErr w:type="gramStart"/>
      <w:r w:rsidR="53ECE314" w:rsidRPr="00AA0CF1">
        <w:t>over time</w:t>
      </w:r>
      <w:proofErr w:type="gramEnd"/>
      <w:r w:rsidR="00A4D1BB" w:rsidRPr="00AA0CF1">
        <w:t xml:space="preserve">. In some </w:t>
      </w:r>
      <w:proofErr w:type="gramStart"/>
      <w:r w:rsidR="00A4D1BB" w:rsidRPr="00AA0CF1">
        <w:t>cases</w:t>
      </w:r>
      <w:proofErr w:type="gramEnd"/>
      <w:r w:rsidR="00A4D1BB" w:rsidRPr="00AA0CF1">
        <w:t xml:space="preserve"> this might be insufficient</w:t>
      </w:r>
      <w:r w:rsidR="779F7CB5" w:rsidRPr="00AA0CF1">
        <w:t xml:space="preserve"> for major capital works</w:t>
      </w:r>
      <w:r w:rsidR="00A4D1BB" w:rsidRPr="00AA0CF1">
        <w:t xml:space="preserve">, and councils can </w:t>
      </w:r>
      <w:r w:rsidR="7D6C971C" w:rsidRPr="00AA0CF1">
        <w:t>apply for an exemption. The process</w:t>
      </w:r>
      <w:r w:rsidR="204C1CA8" w:rsidRPr="00AA0CF1">
        <w:t>es for exemptions</w:t>
      </w:r>
      <w:r w:rsidR="7D6C971C" w:rsidRPr="00AA0CF1">
        <w:t xml:space="preserve"> are outlined in </w:t>
      </w:r>
      <w:r w:rsidR="00E35054">
        <w:t>T</w:t>
      </w:r>
      <w:r w:rsidR="7D6C971C" w:rsidRPr="00AA0CF1">
        <w:t xml:space="preserve">able 1 below.  </w:t>
      </w:r>
    </w:p>
    <w:p w14:paraId="28DE1CB8" w14:textId="77777777" w:rsidR="00B7313A" w:rsidRDefault="00B7313A" w:rsidP="00886F91">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 xml:space="preserve">How </w:t>
      </w:r>
      <w:proofErr w:type="gramStart"/>
      <w:r>
        <w:rPr>
          <w:rStyle w:val="normaltextrun"/>
          <w:rFonts w:ascii="Aptos" w:hAnsi="Aptos" w:cs="Segoe UI"/>
          <w:b/>
          <w:bCs/>
          <w:sz w:val="22"/>
          <w:szCs w:val="22"/>
          <w:lang w:val="en-US"/>
        </w:rPr>
        <w:t>does</w:t>
      </w:r>
      <w:proofErr w:type="gramEnd"/>
      <w:r>
        <w:rPr>
          <w:rStyle w:val="normaltextrun"/>
          <w:rFonts w:ascii="Aptos" w:hAnsi="Aptos" w:cs="Segoe UI"/>
          <w:b/>
          <w:bCs/>
          <w:sz w:val="22"/>
          <w:szCs w:val="22"/>
          <w:lang w:val="en-US"/>
        </w:rPr>
        <w:t xml:space="preserve"> the rates cap treat an existing or new voluntary targeted rate?</w:t>
      </w:r>
    </w:p>
    <w:p w14:paraId="4D90035E" w14:textId="03FFD88C" w:rsidR="00B7313A" w:rsidRDefault="00B7313A" w:rsidP="00455EDB">
      <w:r>
        <w:t xml:space="preserve">Existing and </w:t>
      </w:r>
      <w:r w:rsidR="003D64BC">
        <w:t xml:space="preserve">any </w:t>
      </w:r>
      <w:r>
        <w:t xml:space="preserve">new voluntary targeted rates are subject to the rates cap. </w:t>
      </w:r>
    </w:p>
    <w:p w14:paraId="085FB7F9" w14:textId="03E7E79A" w:rsidR="00455EDB" w:rsidRDefault="00455EDB" w:rsidP="00797FD0">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 xml:space="preserve">How does the </w:t>
      </w:r>
      <w:proofErr w:type="gramStart"/>
      <w:r>
        <w:rPr>
          <w:rStyle w:val="normaltextrun"/>
          <w:rFonts w:ascii="Aptos" w:hAnsi="Aptos" w:cs="Segoe UI"/>
          <w:b/>
          <w:bCs/>
          <w:sz w:val="22"/>
          <w:szCs w:val="22"/>
          <w:lang w:val="en-US"/>
        </w:rPr>
        <w:t>rates cap</w:t>
      </w:r>
      <w:proofErr w:type="gramEnd"/>
      <w:r>
        <w:rPr>
          <w:rStyle w:val="normaltextrun"/>
          <w:rFonts w:ascii="Aptos" w:hAnsi="Aptos" w:cs="Segoe UI"/>
          <w:b/>
          <w:bCs/>
          <w:sz w:val="22"/>
          <w:szCs w:val="22"/>
          <w:lang w:val="en-US"/>
        </w:rPr>
        <w:t xml:space="preserve"> </w:t>
      </w:r>
      <w:r w:rsidR="00A22781">
        <w:rPr>
          <w:rStyle w:val="normaltextrun"/>
          <w:rFonts w:ascii="Aptos" w:hAnsi="Aptos" w:cs="Segoe UI"/>
          <w:b/>
          <w:bCs/>
          <w:sz w:val="22"/>
          <w:szCs w:val="22"/>
          <w:lang w:val="en-US"/>
        </w:rPr>
        <w:t xml:space="preserve">apply to </w:t>
      </w:r>
      <w:proofErr w:type="gramStart"/>
      <w:r w:rsidR="00A22781">
        <w:rPr>
          <w:rStyle w:val="normaltextrun"/>
          <w:rFonts w:ascii="Aptos" w:hAnsi="Aptos" w:cs="Segoe UI"/>
          <w:b/>
          <w:bCs/>
          <w:sz w:val="22"/>
          <w:szCs w:val="22"/>
          <w:lang w:val="en-US"/>
        </w:rPr>
        <w:t>a reorganisation</w:t>
      </w:r>
      <w:proofErr w:type="gramEnd"/>
      <w:r w:rsidR="00A22781">
        <w:rPr>
          <w:rStyle w:val="normaltextrun"/>
          <w:rFonts w:ascii="Aptos" w:hAnsi="Aptos" w:cs="Segoe UI"/>
          <w:b/>
          <w:bCs/>
          <w:sz w:val="22"/>
          <w:szCs w:val="22"/>
          <w:lang w:val="en-US"/>
        </w:rPr>
        <w:t xml:space="preserve"> under the Local Government Act processes?</w:t>
      </w:r>
    </w:p>
    <w:p w14:paraId="078476D2" w14:textId="19A0C2AC" w:rsidR="00D157D4" w:rsidRDefault="00D157D4" w:rsidP="00D157D4">
      <w:r>
        <w:t xml:space="preserve">If councils are involved in a </w:t>
      </w:r>
      <w:r w:rsidR="00A22781">
        <w:t xml:space="preserve">significant </w:t>
      </w:r>
      <w:r>
        <w:t>local government reorganisation, such as an amalgamation, they will need to reset their rates before the target range fully applies</w:t>
      </w:r>
      <w:r w:rsidR="0076388B">
        <w:t xml:space="preserve"> to the new entity</w:t>
      </w:r>
      <w:r>
        <w:t xml:space="preserve">.  The reset process will be based mainly on the rates of the predecessor entities, with some allowance for the cost of reorganisation and changes in funding structures. </w:t>
      </w:r>
    </w:p>
    <w:p w14:paraId="7D69845D" w14:textId="1D299F15" w:rsidR="00636402" w:rsidRPr="000B684B" w:rsidRDefault="00D157D4" w:rsidP="00D157D4">
      <w:r>
        <w:t xml:space="preserve">During the reset period, the new council or councils will have flexibility to set rates while </w:t>
      </w:r>
      <w:r w:rsidR="00AD16FA">
        <w:t xml:space="preserve">having regard to the </w:t>
      </w:r>
      <w:r>
        <w:t xml:space="preserve">target range. The requirement to stay within the target range will then apply </w:t>
      </w:r>
      <w:r w:rsidR="00AD16FA">
        <w:t xml:space="preserve">from </w:t>
      </w:r>
      <w:r>
        <w:t>the council’s first long-term plan prepared after the reorganisation.</w:t>
      </w:r>
    </w:p>
    <w:p w14:paraId="3FB981F5" w14:textId="77777777" w:rsidR="00A22781" w:rsidRDefault="00A22781" w:rsidP="0067146E">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How does the rates cap link to the Simplifying Local Government policy?</w:t>
      </w:r>
    </w:p>
    <w:p w14:paraId="065DE685" w14:textId="55991BBD" w:rsidR="00A22781" w:rsidRPr="000B684B" w:rsidRDefault="00876332" w:rsidP="00D157D4">
      <w:r w:rsidRPr="1855DA2C">
        <w:t xml:space="preserve">How the rates cap will apply to councils undergoing Head Start or backstop reorganisations (as part of Simplifying Local Government) will be managed through the legislation for those processes. The intention is that the rates cap target range should apply as soon as possible to the reorganised entity.  </w:t>
      </w:r>
    </w:p>
    <w:p w14:paraId="2A1313C1" w14:textId="1B4CE347" w:rsidR="00455EDB" w:rsidRDefault="00455EDB" w:rsidP="00012C8B">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 xml:space="preserve">What happens in the event of a council </w:t>
      </w:r>
      <w:r w:rsidR="00553337">
        <w:rPr>
          <w:rStyle w:val="normaltextrun"/>
          <w:rFonts w:ascii="Aptos" w:hAnsi="Aptos" w:cs="Segoe UI"/>
          <w:b/>
          <w:bCs/>
          <w:sz w:val="22"/>
          <w:szCs w:val="22"/>
          <w:lang w:val="en-US"/>
        </w:rPr>
        <w:t>entering</w:t>
      </w:r>
      <w:r>
        <w:rPr>
          <w:rStyle w:val="normaltextrun"/>
          <w:rFonts w:ascii="Aptos" w:hAnsi="Aptos" w:cs="Segoe UI"/>
          <w:b/>
          <w:bCs/>
          <w:sz w:val="22"/>
          <w:szCs w:val="22"/>
          <w:lang w:val="en-US"/>
        </w:rPr>
        <w:t xml:space="preserve"> some financial distress?</w:t>
      </w:r>
    </w:p>
    <w:p w14:paraId="623C4259" w14:textId="0213AC6B" w:rsidR="006D6AA7" w:rsidRDefault="00BD5955" w:rsidP="00455EDB">
      <w:r>
        <w:t>Some councils hav</w:t>
      </w:r>
      <w:r w:rsidR="00BE653F">
        <w:t xml:space="preserve">e notable operating deficits and there is </w:t>
      </w:r>
      <w:r w:rsidR="00A16AAE">
        <w:t xml:space="preserve">risk that </w:t>
      </w:r>
      <w:r w:rsidR="006035D8">
        <w:t>their</w:t>
      </w:r>
      <w:r w:rsidR="00A16AAE">
        <w:t xml:space="preserve"> financial position could be entrenched by </w:t>
      </w:r>
      <w:r w:rsidR="00547B4E">
        <w:t xml:space="preserve">the rates cap, if no further adjustment is made. </w:t>
      </w:r>
    </w:p>
    <w:p w14:paraId="75F779CE" w14:textId="53C3417D" w:rsidR="00470C97" w:rsidRDefault="00D958A0" w:rsidP="00455EDB">
      <w:r>
        <w:t xml:space="preserve">The </w:t>
      </w:r>
      <w:r w:rsidR="00BA510B">
        <w:t xml:space="preserve">rates cap </w:t>
      </w:r>
      <w:r>
        <w:t xml:space="preserve">regulator will </w:t>
      </w:r>
      <w:r w:rsidR="00BA510B">
        <w:t xml:space="preserve">provide advice to </w:t>
      </w:r>
      <w:r w:rsidR="00191626">
        <w:t xml:space="preserve">financially </w:t>
      </w:r>
      <w:r w:rsidR="00AF04C4">
        <w:t>at-risk</w:t>
      </w:r>
      <w:r w:rsidR="00191626">
        <w:t xml:space="preserve"> councils </w:t>
      </w:r>
      <w:r w:rsidR="003A5A53">
        <w:t xml:space="preserve">that in the regulator’s opinion </w:t>
      </w:r>
      <w:r w:rsidR="00892D50">
        <w:t xml:space="preserve">may </w:t>
      </w:r>
      <w:r w:rsidR="003A5A53">
        <w:t xml:space="preserve">be unable to comply with the rates cap from </w:t>
      </w:r>
      <w:r w:rsidR="00AF04C4">
        <w:t>1 July 2029 or</w:t>
      </w:r>
      <w:r w:rsidR="00251271">
        <w:t xml:space="preserve"> are at risk of becoming </w:t>
      </w:r>
      <w:r w:rsidR="00470405">
        <w:t xml:space="preserve">financially unsustainable. </w:t>
      </w:r>
      <w:r w:rsidR="00070501">
        <w:t>One</w:t>
      </w:r>
      <w:r w:rsidR="00AB5005">
        <w:t xml:space="preserve"> possible</w:t>
      </w:r>
      <w:r w:rsidR="00070501">
        <w:t xml:space="preserve"> outcome could be</w:t>
      </w:r>
      <w:r w:rsidR="00276EB9">
        <w:t xml:space="preserve"> that some councils </w:t>
      </w:r>
      <w:r w:rsidR="00FD7A61">
        <w:t xml:space="preserve">may need </w:t>
      </w:r>
      <w:r w:rsidR="00276EB9">
        <w:t xml:space="preserve">to increase rates by more than the target </w:t>
      </w:r>
      <w:r w:rsidR="0036774A">
        <w:t>range during the transition years</w:t>
      </w:r>
      <w:r w:rsidR="00EF57C7">
        <w:t xml:space="preserve">. </w:t>
      </w:r>
    </w:p>
    <w:p w14:paraId="224D5206" w14:textId="66A3B74E" w:rsidR="006035D8" w:rsidRDefault="00AB6365" w:rsidP="00684368">
      <w:r>
        <w:t xml:space="preserve">The regulator </w:t>
      </w:r>
      <w:r w:rsidR="00AE7DCC">
        <w:t xml:space="preserve">may </w:t>
      </w:r>
      <w:r w:rsidR="00E61AF6">
        <w:t xml:space="preserve">invite </w:t>
      </w:r>
      <w:r w:rsidR="00C217E2">
        <w:t xml:space="preserve">any </w:t>
      </w:r>
      <w:r w:rsidR="00C232FC">
        <w:t>financially at-risk councils</w:t>
      </w:r>
      <w:r w:rsidR="001913EE">
        <w:t xml:space="preserve"> to apply for an exemption f</w:t>
      </w:r>
      <w:r w:rsidR="003457C2">
        <w:t>ro</w:t>
      </w:r>
      <w:r w:rsidR="001913EE">
        <w:t>m the 2029/30 rates cap</w:t>
      </w:r>
      <w:r w:rsidR="00A337EE">
        <w:t xml:space="preserve"> (or </w:t>
      </w:r>
      <w:r w:rsidR="00595BA8">
        <w:t>potentially longer)</w:t>
      </w:r>
      <w:r w:rsidR="00124C02">
        <w:t>.</w:t>
      </w:r>
      <w:r w:rsidR="00AF1223">
        <w:t xml:space="preserve"> </w:t>
      </w:r>
      <w:r w:rsidR="00CE2E3E">
        <w:t>The</w:t>
      </w:r>
      <w:r w:rsidR="00CE2E3E" w:rsidRPr="00CE2E3E">
        <w:t xml:space="preserve"> invitations would most likely be issued in 2028/29</w:t>
      </w:r>
      <w:r w:rsidR="00CE2E3E">
        <w:t xml:space="preserve"> to any councils </w:t>
      </w:r>
      <w:r w:rsidR="00E46708">
        <w:t xml:space="preserve">in financial </w:t>
      </w:r>
      <w:r w:rsidR="00913390">
        <w:t>difficulty</w:t>
      </w:r>
      <w:r w:rsidR="00E46708">
        <w:t xml:space="preserve">. </w:t>
      </w:r>
    </w:p>
    <w:p w14:paraId="534B105A" w14:textId="22DD6B01" w:rsidR="005D41C5" w:rsidRPr="00661B09" w:rsidRDefault="006319EA" w:rsidP="00C77E0B">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sidRPr="00661B09">
        <w:rPr>
          <w:rStyle w:val="normaltextrun"/>
          <w:rFonts w:ascii="Aptos" w:hAnsi="Aptos" w:cs="Segoe UI"/>
          <w:b/>
          <w:bCs/>
          <w:sz w:val="22"/>
          <w:szCs w:val="22"/>
          <w:lang w:val="en-US"/>
        </w:rPr>
        <w:lastRenderedPageBreak/>
        <w:t>How many councils are expected to be in some financial difficulty?</w:t>
      </w:r>
    </w:p>
    <w:p w14:paraId="142D6781" w14:textId="5D191CA0" w:rsidR="00DB6724" w:rsidRDefault="00C86AD0" w:rsidP="006D7419">
      <w:r>
        <w:t xml:space="preserve">The </w:t>
      </w:r>
      <w:r w:rsidR="007C1422">
        <w:t xml:space="preserve">Audit </w:t>
      </w:r>
      <w:r w:rsidR="00FD7A61">
        <w:t>O</w:t>
      </w:r>
      <w:r w:rsidR="007C1422">
        <w:t xml:space="preserve">ffice’s report </w:t>
      </w:r>
      <w:r w:rsidR="00DA6D70">
        <w:t xml:space="preserve">Insights </w:t>
      </w:r>
      <w:r w:rsidR="007C1422">
        <w:t xml:space="preserve">into </w:t>
      </w:r>
      <w:r w:rsidR="00DA6D70">
        <w:t>L</w:t>
      </w:r>
      <w:r w:rsidR="007C1422">
        <w:t xml:space="preserve">ocal </w:t>
      </w:r>
      <w:r w:rsidR="00DA6D70">
        <w:t>G</w:t>
      </w:r>
      <w:r w:rsidR="007C1422">
        <w:t xml:space="preserve">overnment </w:t>
      </w:r>
      <w:r w:rsidR="00DA6D70">
        <w:t xml:space="preserve">2024, </w:t>
      </w:r>
      <w:r w:rsidR="007C1422">
        <w:t>shows m</w:t>
      </w:r>
      <w:r w:rsidR="00AB0711">
        <w:t xml:space="preserve">any councils have </w:t>
      </w:r>
      <w:r w:rsidR="00AF46A6">
        <w:t>not had a balanced budget</w:t>
      </w:r>
      <w:r w:rsidR="00AA70AC">
        <w:t>.</w:t>
      </w:r>
      <w:r>
        <w:rPr>
          <w:rStyle w:val="FootnoteReference"/>
        </w:rPr>
        <w:footnoteReference w:id="3"/>
      </w:r>
      <w:r w:rsidR="00AA70AC">
        <w:t xml:space="preserve"> </w:t>
      </w:r>
      <w:r w:rsidR="003910A3">
        <w:t>A ful</w:t>
      </w:r>
      <w:r w:rsidR="00C06A1D">
        <w:t xml:space="preserve">some assessment of </w:t>
      </w:r>
      <w:r w:rsidR="00B222F1">
        <w:t xml:space="preserve">the number of councils </w:t>
      </w:r>
      <w:r w:rsidR="00DC729D">
        <w:t>exper</w:t>
      </w:r>
      <w:r w:rsidR="0034188C">
        <w:t>iencing some financial difficulty</w:t>
      </w:r>
      <w:r w:rsidR="5B549948">
        <w:t>, and the increases they may need to get onto a financially sustainable pathway</w:t>
      </w:r>
      <w:r w:rsidR="0034188C">
        <w:t xml:space="preserve"> </w:t>
      </w:r>
      <w:r w:rsidR="3B901C3B">
        <w:t xml:space="preserve">will </w:t>
      </w:r>
      <w:r w:rsidR="0034188C">
        <w:t xml:space="preserve">be possible after </w:t>
      </w:r>
      <w:r w:rsidR="00222029">
        <w:t>water services are removed from council finances</w:t>
      </w:r>
      <w:r w:rsidR="006D2B0A">
        <w:t xml:space="preserve"> </w:t>
      </w:r>
      <w:r w:rsidR="000B25C6">
        <w:t xml:space="preserve">and </w:t>
      </w:r>
      <w:r w:rsidR="00F04ABE">
        <w:t>updated financial information is presented in 2027</w:t>
      </w:r>
      <w:r w:rsidR="00900659">
        <w:t xml:space="preserve">-2037 long term plans. </w:t>
      </w:r>
    </w:p>
    <w:p w14:paraId="415ABA8C" w14:textId="7343F6C1" w:rsidR="00764B9C" w:rsidRPr="00661B09" w:rsidRDefault="00DD00BD" w:rsidP="003B7943">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sidRPr="00661B09">
        <w:rPr>
          <w:rStyle w:val="normaltextrun"/>
          <w:rFonts w:ascii="Aptos" w:hAnsi="Aptos" w:cs="Segoe UI"/>
          <w:b/>
          <w:bCs/>
          <w:sz w:val="22"/>
          <w:szCs w:val="22"/>
          <w:lang w:val="en-US"/>
        </w:rPr>
        <w:t>What support will councils in this position need?</w:t>
      </w:r>
    </w:p>
    <w:p w14:paraId="676FC699" w14:textId="35918B5A" w:rsidR="00636402" w:rsidRDefault="0029534C" w:rsidP="00B23396">
      <w:pPr>
        <w:rPr>
          <w:rStyle w:val="normaltextrun"/>
        </w:rPr>
      </w:pPr>
      <w:r w:rsidRPr="006D7419">
        <w:t xml:space="preserve">We expect councils will need assistance in clarifying how they can use their funding and financing tools through both legislative reform and additional guidance. Those councils who have been running substantial operating deficits have a transition period to adjust their budgets. As a result, </w:t>
      </w:r>
      <w:r w:rsidR="00413388" w:rsidRPr="006D7419">
        <w:t>we</w:t>
      </w:r>
      <w:r w:rsidRPr="006D7419">
        <w:t xml:space="preserve"> expect few councils</w:t>
      </w:r>
      <w:r w:rsidR="0050475A" w:rsidRPr="006D7419">
        <w:t>, if any,</w:t>
      </w:r>
      <w:r w:rsidRPr="006D7419">
        <w:t xml:space="preserve"> will need this exemption in the 2029/30 year, or beyond.</w:t>
      </w:r>
    </w:p>
    <w:p w14:paraId="73754E29" w14:textId="30FFFBE8" w:rsidR="00455EDB" w:rsidRPr="006F5720" w:rsidRDefault="00455EDB" w:rsidP="003B7943">
      <w:pPr>
        <w:pStyle w:val="paragraph"/>
        <w:keepNext/>
        <w:spacing w:before="0" w:beforeAutospacing="0" w:after="0" w:afterAutospacing="0"/>
        <w:textAlignment w:val="baseline"/>
        <w:rPr>
          <w:rStyle w:val="normaltextrun"/>
          <w:rFonts w:ascii="Aptos" w:eastAsiaTheme="minorHAnsi" w:hAnsi="Aptos"/>
          <w:b/>
          <w:sz w:val="22"/>
          <w:szCs w:val="22"/>
          <w:lang w:val="en-US" w:eastAsia="en-US"/>
        </w:rPr>
      </w:pPr>
      <w:r>
        <w:rPr>
          <w:rStyle w:val="normaltextrun"/>
          <w:rFonts w:ascii="Aptos" w:hAnsi="Aptos" w:cs="Segoe UI"/>
          <w:b/>
          <w:bCs/>
          <w:sz w:val="22"/>
          <w:szCs w:val="22"/>
          <w:lang w:val="en-US"/>
        </w:rPr>
        <w:t xml:space="preserve">What is the impact of the rates cap on </w:t>
      </w:r>
      <w:r w:rsidR="006035D8" w:rsidRPr="00BC169C">
        <w:rPr>
          <w:rStyle w:val="normaltextrun"/>
          <w:rFonts w:ascii="Aptos" w:hAnsi="Aptos" w:cs="Segoe UI"/>
          <w:b/>
          <w:bCs/>
          <w:sz w:val="22"/>
          <w:szCs w:val="22"/>
          <w:lang w:val="en-US"/>
        </w:rPr>
        <w:t xml:space="preserve">Council Controlled </w:t>
      </w:r>
      <w:proofErr w:type="spellStart"/>
      <w:r w:rsidR="006035D8" w:rsidRPr="00BC169C">
        <w:rPr>
          <w:rStyle w:val="normaltextrun"/>
          <w:rFonts w:ascii="Aptos" w:hAnsi="Aptos" w:cs="Segoe UI"/>
          <w:b/>
          <w:bCs/>
          <w:sz w:val="22"/>
          <w:szCs w:val="22"/>
          <w:lang w:val="en-US"/>
        </w:rPr>
        <w:t>Organisations</w:t>
      </w:r>
      <w:proofErr w:type="spellEnd"/>
      <w:r>
        <w:rPr>
          <w:rStyle w:val="normaltextrun"/>
          <w:rFonts w:ascii="Aptos" w:hAnsi="Aptos" w:cs="Segoe UI"/>
          <w:b/>
          <w:bCs/>
          <w:sz w:val="22"/>
          <w:szCs w:val="22"/>
          <w:lang w:val="en-US"/>
        </w:rPr>
        <w:t>?</w:t>
      </w:r>
    </w:p>
    <w:p w14:paraId="7FBC4751" w14:textId="289683C8" w:rsidR="00455EDB" w:rsidRPr="00582007" w:rsidRDefault="5B66A09C" w:rsidP="00CE3094">
      <w:r w:rsidRPr="00582007">
        <w:t>Councils will need to make prioritisation decisions on the level of rates funding to allocate to C</w:t>
      </w:r>
      <w:r w:rsidR="006035D8">
        <w:t xml:space="preserve">ouncil </w:t>
      </w:r>
      <w:r w:rsidRPr="00582007">
        <w:t>C</w:t>
      </w:r>
      <w:r w:rsidR="006035D8">
        <w:t>ontrolled Organisations</w:t>
      </w:r>
      <w:r w:rsidRPr="00582007">
        <w:t xml:space="preserve">. </w:t>
      </w:r>
    </w:p>
    <w:p w14:paraId="3CC5A343" w14:textId="77777777" w:rsidR="00455EDB" w:rsidRDefault="00455EDB" w:rsidP="003B7943">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Can councils reduce service levels to stay within the rates cap?</w:t>
      </w:r>
    </w:p>
    <w:p w14:paraId="4A81B52E" w14:textId="78B9B5D2" w:rsidR="00BC261E" w:rsidRDefault="00BC261E" w:rsidP="009C5290">
      <w:r w:rsidRPr="00BC261E">
        <w:t xml:space="preserve">Councils, in consultation with their communities will determine the most important things to spend rates revenue on. This includes funding core services like roading and libraries, and changing what is provided over time in response to community need. The rates cap allows for services to improve over time, though councils can choose to reduce some services where they are no longer the most important things for the councils to provide, based on consultation with the community.  </w:t>
      </w:r>
    </w:p>
    <w:p w14:paraId="046DB91F" w14:textId="488B870E" w:rsidR="008660B2" w:rsidRPr="000B684B" w:rsidRDefault="00994123" w:rsidP="003B7943">
      <w:pPr>
        <w:pStyle w:val="Heading3"/>
        <w:spacing w:before="600"/>
        <w:contextualSpacing w:val="0"/>
      </w:pPr>
      <w:r w:rsidRPr="000B684B">
        <w:t>Compliance</w:t>
      </w:r>
    </w:p>
    <w:p w14:paraId="5B713FDC" w14:textId="77777777" w:rsidR="00994123" w:rsidRDefault="00994123" w:rsidP="003B7943">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p>
    <w:p w14:paraId="25D15394" w14:textId="5FE22388" w:rsidR="00994123" w:rsidRDefault="00994123" w:rsidP="003B7943">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Pr>
          <w:rStyle w:val="normaltextrun"/>
          <w:rFonts w:ascii="Aptos" w:hAnsi="Aptos" w:cs="Segoe UI"/>
          <w:b/>
          <w:bCs/>
          <w:sz w:val="22"/>
          <w:szCs w:val="22"/>
          <w:lang w:val="en-US"/>
        </w:rPr>
        <w:t>How does compliance work?</w:t>
      </w:r>
    </w:p>
    <w:p w14:paraId="1ED6BF77" w14:textId="06D05D9C" w:rsidR="0013715D" w:rsidRPr="00B62CFB" w:rsidRDefault="005E2C84" w:rsidP="00661B09">
      <w:pPr>
        <w:rPr>
          <w:rFonts w:ascii="Arial" w:hAnsi="Arial" w:cs="Arial"/>
          <w:sz w:val="22"/>
          <w:szCs w:val="22"/>
          <w:lang w:val="en-US"/>
        </w:rPr>
      </w:pPr>
      <w:r w:rsidRPr="00661B09">
        <w:t xml:space="preserve">From </w:t>
      </w:r>
      <w:r w:rsidR="00DA62A1" w:rsidRPr="00661B09">
        <w:t>2030, c</w:t>
      </w:r>
      <w:r w:rsidR="00994123" w:rsidRPr="00661B09">
        <w:t xml:space="preserve">ompliance with the target range will be assessed on average over three years, aligned with the first three years of </w:t>
      </w:r>
      <w:r w:rsidR="00FD68C1" w:rsidRPr="00661B09">
        <w:t>the council’s</w:t>
      </w:r>
      <w:r w:rsidR="00994123" w:rsidRPr="00661B09">
        <w:t xml:space="preserve"> long</w:t>
      </w:r>
      <w:r w:rsidR="00994123" w:rsidRPr="00C37088">
        <w:rPr>
          <w:rStyle w:val="normaltextrun"/>
          <w:rFonts w:ascii="Cambria Math" w:hAnsi="Cambria Math" w:cs="Cambria Math"/>
          <w:sz w:val="22"/>
          <w:szCs w:val="22"/>
          <w:lang w:val="en-US"/>
        </w:rPr>
        <w:t>‑</w:t>
      </w:r>
      <w:r w:rsidR="00994123" w:rsidRPr="00661B09">
        <w:t>term plan. This allows councils to exceed the range in a single year, provided the three</w:t>
      </w:r>
      <w:r w:rsidR="00994123" w:rsidRPr="00C37088">
        <w:rPr>
          <w:rStyle w:val="normaltextrun"/>
          <w:rFonts w:ascii="Cambria Math" w:hAnsi="Cambria Math" w:cs="Cambria Math"/>
          <w:sz w:val="22"/>
          <w:szCs w:val="22"/>
          <w:lang w:val="en-US"/>
        </w:rPr>
        <w:t>‑</w:t>
      </w:r>
      <w:r w:rsidR="00994123" w:rsidRPr="00661B09">
        <w:t>year average remains within the minimum and maximum bounds.</w:t>
      </w:r>
      <w:r w:rsidR="003A024B" w:rsidRPr="00661B09">
        <w:t xml:space="preserve"> </w:t>
      </w:r>
    </w:p>
    <w:p w14:paraId="561C4ACE" w14:textId="414B2E8C" w:rsidR="003C5CAA" w:rsidRPr="00B62CFB" w:rsidRDefault="0013715D" w:rsidP="00661B09">
      <w:pPr>
        <w:rPr>
          <w:rFonts w:ascii="Aptos" w:hAnsi="Aptos" w:cs="Segoe UI"/>
          <w:sz w:val="22"/>
          <w:szCs w:val="22"/>
          <w:lang w:val="en-US"/>
        </w:rPr>
      </w:pPr>
      <w:r w:rsidRPr="00661B09">
        <w:t xml:space="preserve">Councils </w:t>
      </w:r>
      <w:r w:rsidR="000D3B5F" w:rsidRPr="00661B09">
        <w:t xml:space="preserve">must plan for changes to rates revenue to </w:t>
      </w:r>
      <w:r w:rsidR="00CD6352" w:rsidRPr="00661B09">
        <w:t xml:space="preserve">be within the target range for years </w:t>
      </w:r>
      <w:r w:rsidR="0067095D" w:rsidRPr="00661B09">
        <w:t>four to ten</w:t>
      </w:r>
      <w:r w:rsidR="00CD6352" w:rsidRPr="00661B09">
        <w:t xml:space="preserve"> of their long-term plans. </w:t>
      </w:r>
      <w:r w:rsidR="00403FA4" w:rsidRPr="00661B09">
        <w:t xml:space="preserve">The target range applies to planning (long-term plans and </w:t>
      </w:r>
      <w:r w:rsidR="0075568B" w:rsidRPr="00661B09">
        <w:t xml:space="preserve">annual plans) and rates resolutions. </w:t>
      </w:r>
    </w:p>
    <w:p w14:paraId="37B04914" w14:textId="3F85006F" w:rsidR="003C5CAA" w:rsidRDefault="003C5CAA" w:rsidP="00661B09">
      <w:pPr>
        <w:rPr>
          <w:rStyle w:val="normaltextrun"/>
          <w:rFonts w:ascii="Aptos" w:hAnsi="Aptos" w:cs="Segoe UI"/>
          <w:sz w:val="22"/>
          <w:szCs w:val="22"/>
          <w:lang w:val="en-US"/>
        </w:rPr>
      </w:pPr>
      <w:r w:rsidRPr="00661B09">
        <w:t xml:space="preserve">For FY 2029/30 councils will need to comply with the target range unless they have an exemption. Averaging does not apply to this financial year. </w:t>
      </w:r>
    </w:p>
    <w:p w14:paraId="707723B9" w14:textId="77777777" w:rsidR="0067095D" w:rsidRDefault="0067095D" w:rsidP="003B7943">
      <w:pPr>
        <w:pStyle w:val="paragraph"/>
        <w:keepNext/>
        <w:spacing w:before="0" w:beforeAutospacing="0" w:after="120" w:afterAutospacing="0"/>
        <w:textAlignment w:val="baseline"/>
        <w:rPr>
          <w:rStyle w:val="normaltextrun"/>
          <w:rFonts w:ascii="Aptos" w:eastAsiaTheme="minorHAnsi" w:hAnsi="Aptos" w:cs="Segoe UI"/>
          <w:b/>
          <w:sz w:val="22"/>
          <w:szCs w:val="22"/>
          <w:lang w:val="en-US" w:eastAsia="en-US"/>
        </w:rPr>
      </w:pPr>
      <w:r w:rsidRPr="00700792">
        <w:rPr>
          <w:rStyle w:val="normaltextrun"/>
          <w:rFonts w:ascii="Aptos" w:hAnsi="Aptos" w:cs="Segoe UI"/>
          <w:b/>
          <w:bCs/>
          <w:sz w:val="22"/>
          <w:szCs w:val="22"/>
          <w:lang w:val="en-US"/>
        </w:rPr>
        <w:lastRenderedPageBreak/>
        <w:t>Who is the regulator?</w:t>
      </w:r>
    </w:p>
    <w:p w14:paraId="25A26B9E" w14:textId="52EA2FED" w:rsidR="0067095D" w:rsidRPr="00B62CFB" w:rsidRDefault="0067095D" w:rsidP="00661B09">
      <w:r w:rsidRPr="00661B09">
        <w:t xml:space="preserve">The regulator will be an independent statutory officer located within the Ministry for Cities, Environment, Regions and Transport and appointed by the Ministry’s Chief Executive.  </w:t>
      </w:r>
    </w:p>
    <w:p w14:paraId="7FC5EB1D" w14:textId="77777777" w:rsidR="00634BDE" w:rsidRDefault="00634BDE" w:rsidP="00455EDB">
      <w:pPr>
        <w:pStyle w:val="paragraph"/>
        <w:spacing w:before="0" w:beforeAutospacing="0" w:after="0" w:afterAutospacing="0"/>
        <w:textAlignment w:val="baseline"/>
        <w:rPr>
          <w:rStyle w:val="normaltextrun"/>
          <w:rFonts w:ascii="Arial" w:hAnsi="Arial" w:cs="Arial"/>
          <w:sz w:val="22"/>
          <w:szCs w:val="22"/>
          <w:lang w:val="en-US"/>
        </w:rPr>
      </w:pPr>
    </w:p>
    <w:p w14:paraId="48E0A59D" w14:textId="107C4A2F" w:rsidR="00634BDE" w:rsidRPr="00AA3AD6" w:rsidRDefault="00634BDE" w:rsidP="003B7943">
      <w:pPr>
        <w:pStyle w:val="paragraph"/>
        <w:keepNext/>
        <w:spacing w:before="0" w:beforeAutospacing="0" w:after="120" w:afterAutospacing="0"/>
        <w:textAlignment w:val="baseline"/>
        <w:rPr>
          <w:rStyle w:val="normaltextrun"/>
          <w:rFonts w:ascii="Aptos" w:eastAsiaTheme="minorHAnsi" w:hAnsi="Aptos" w:cs="Segoe UI"/>
          <w:b/>
          <w:sz w:val="22"/>
          <w:szCs w:val="22"/>
          <w:lang w:val="en-US" w:eastAsia="en-US"/>
        </w:rPr>
      </w:pPr>
      <w:r w:rsidRPr="00AA3AD6">
        <w:rPr>
          <w:rStyle w:val="normaltextrun"/>
          <w:rFonts w:ascii="Aptos" w:hAnsi="Aptos" w:cs="Segoe UI"/>
          <w:b/>
          <w:bCs/>
          <w:sz w:val="22"/>
          <w:szCs w:val="22"/>
          <w:lang w:val="en-US"/>
        </w:rPr>
        <w:t>What is the role of the regulator?</w:t>
      </w:r>
    </w:p>
    <w:p w14:paraId="5DD1AECC" w14:textId="037526DA" w:rsidR="0067095D" w:rsidRDefault="00AA3AD6" w:rsidP="00661B09">
      <w:pPr>
        <w:rPr>
          <w:rStyle w:val="normaltextrun"/>
          <w:rFonts w:ascii="Aptos" w:hAnsi="Aptos" w:cs="Segoe UI"/>
          <w:sz w:val="22"/>
          <w:szCs w:val="22"/>
          <w:lang w:val="en-US"/>
        </w:rPr>
      </w:pPr>
      <w:r w:rsidRPr="00661B09">
        <w:t>The regulator advises the Minister on setting the target range and on </w:t>
      </w:r>
      <w:r w:rsidR="000E7376">
        <w:t>T</w:t>
      </w:r>
      <w:r w:rsidR="00666CD0" w:rsidRPr="00661B09">
        <w:t>ype-</w:t>
      </w:r>
      <w:r w:rsidR="00DC354A" w:rsidRPr="00661B09">
        <w:t xml:space="preserve">1 </w:t>
      </w:r>
      <w:r w:rsidR="00497637" w:rsidRPr="00661B09">
        <w:t>exemptions for</w:t>
      </w:r>
      <w:r w:rsidR="00FF5E97">
        <w:t xml:space="preserve"> </w:t>
      </w:r>
      <w:r w:rsidRPr="00661B09">
        <w:t xml:space="preserve">exceptional circumstances. </w:t>
      </w:r>
    </w:p>
    <w:p w14:paraId="06837A5D" w14:textId="71DD15B0" w:rsidR="008660B2" w:rsidRDefault="00AA3AD6" w:rsidP="00661B09">
      <w:pPr>
        <w:rPr>
          <w:rStyle w:val="normaltextrun"/>
          <w:rFonts w:ascii="Aptos" w:hAnsi="Aptos" w:cs="Segoe UI"/>
          <w:sz w:val="22"/>
          <w:szCs w:val="22"/>
          <w:lang w:val="en-US"/>
        </w:rPr>
      </w:pPr>
      <w:r w:rsidRPr="00661B09">
        <w:t>The regulator </w:t>
      </w:r>
      <w:r w:rsidR="009C5F5B" w:rsidRPr="00661B09">
        <w:t xml:space="preserve">makes decisions on applications for </w:t>
      </w:r>
      <w:r w:rsidR="000E7376">
        <w:t>T</w:t>
      </w:r>
      <w:r w:rsidR="004D1CCE" w:rsidRPr="00661B09">
        <w:t>ype-2</w:t>
      </w:r>
      <w:r w:rsidR="009C5F5B" w:rsidRPr="00661B09">
        <w:t xml:space="preserve"> exemptions</w:t>
      </w:r>
      <w:r w:rsidR="003B3DEF" w:rsidRPr="00661B09">
        <w:t xml:space="preserve"> for future financial planning</w:t>
      </w:r>
      <w:r w:rsidRPr="00661B09">
        <w:t>. It also monitors council compliance, issues guidance, requires information from councils</w:t>
      </w:r>
      <w:r w:rsidR="00B57DB9" w:rsidRPr="00661B09">
        <w:t xml:space="preserve"> and publishes a </w:t>
      </w:r>
      <w:proofErr w:type="gramStart"/>
      <w:r w:rsidR="00052F56" w:rsidRPr="00661B09">
        <w:t>rates</w:t>
      </w:r>
      <w:proofErr w:type="gramEnd"/>
      <w:r w:rsidR="00052F56" w:rsidRPr="00661B09">
        <w:t xml:space="preserve"> capping </w:t>
      </w:r>
      <w:r w:rsidR="00B57DB9" w:rsidRPr="00661B09">
        <w:t>system report every three years</w:t>
      </w:r>
      <w:r w:rsidR="00567884" w:rsidRPr="00661B09">
        <w:t>.</w:t>
      </w:r>
    </w:p>
    <w:p w14:paraId="45F9CB31" w14:textId="1FB6F94B" w:rsidR="008547AD" w:rsidRDefault="00985B67" w:rsidP="00661B09">
      <w:pPr>
        <w:rPr>
          <w:rStyle w:val="normaltextrun"/>
          <w:rFonts w:ascii="Aptos" w:hAnsi="Aptos" w:cs="Segoe UI"/>
          <w:sz w:val="22"/>
          <w:szCs w:val="22"/>
          <w:lang w:val="en-US"/>
        </w:rPr>
      </w:pPr>
      <w:r w:rsidRPr="00661B09">
        <w:t xml:space="preserve">The regulator will have the power to </w:t>
      </w:r>
      <w:r w:rsidR="00151500" w:rsidRPr="00661B09">
        <w:t>direct council</w:t>
      </w:r>
      <w:r w:rsidR="00211B85" w:rsidRPr="00661B09">
        <w:t>s</w:t>
      </w:r>
      <w:r w:rsidR="00151500" w:rsidRPr="00661B09">
        <w:t xml:space="preserve"> to </w:t>
      </w:r>
      <w:r w:rsidR="00887CDD" w:rsidRPr="00661B09">
        <w:t xml:space="preserve">make a replacement </w:t>
      </w:r>
      <w:r w:rsidR="008F7FC5" w:rsidRPr="00661B09">
        <w:t xml:space="preserve">rates decision if </w:t>
      </w:r>
      <w:r w:rsidR="00956293" w:rsidRPr="00661B09">
        <w:t xml:space="preserve">the council has </w:t>
      </w:r>
      <w:r w:rsidR="007717C8" w:rsidRPr="00661B09">
        <w:t>decided</w:t>
      </w:r>
      <w:r w:rsidR="00DD2101" w:rsidRPr="00661B09">
        <w:t xml:space="preserve"> to</w:t>
      </w:r>
      <w:r w:rsidR="008547AD" w:rsidRPr="00661B09">
        <w:t>:</w:t>
      </w:r>
      <w:r w:rsidR="00DD2101" w:rsidRPr="00661B09">
        <w:t xml:space="preserve"> </w:t>
      </w:r>
    </w:p>
    <w:p w14:paraId="26A7B3E3" w14:textId="0804E200" w:rsidR="00985B67" w:rsidRPr="007B21DD" w:rsidRDefault="00DD2101" w:rsidP="007B21DD">
      <w:pPr>
        <w:pStyle w:val="ListParagraph"/>
        <w:numPr>
          <w:ilvl w:val="0"/>
          <w:numId w:val="45"/>
        </w:numPr>
        <w:rPr>
          <w:rStyle w:val="normaltextrun"/>
          <w:rFonts w:ascii="Aptos" w:hAnsi="Aptos" w:cs="Segoe UI"/>
          <w:sz w:val="22"/>
          <w:szCs w:val="22"/>
          <w:lang w:val="en-US"/>
        </w:rPr>
      </w:pPr>
      <w:r w:rsidRPr="003228FE">
        <w:t>set rates, a uniform annual general charge, or penalties that would not comply with the target range</w:t>
      </w:r>
      <w:r w:rsidR="008547AD" w:rsidRPr="003228FE">
        <w:t>; or</w:t>
      </w:r>
    </w:p>
    <w:p w14:paraId="4E618DC3" w14:textId="5E863F9A" w:rsidR="00FC47A4" w:rsidRPr="000E7376" w:rsidRDefault="004D4CBA" w:rsidP="00C26267">
      <w:pPr>
        <w:pStyle w:val="ListParagraph"/>
        <w:numPr>
          <w:ilvl w:val="0"/>
          <w:numId w:val="45"/>
        </w:numPr>
        <w:rPr>
          <w:rFonts w:ascii="Aptos" w:hAnsi="Aptos" w:cs="Segoe UI"/>
          <w:sz w:val="22"/>
          <w:szCs w:val="22"/>
          <w:lang w:val="en-US"/>
        </w:rPr>
      </w:pPr>
      <w:r w:rsidRPr="00BA39BE">
        <w:t>to include in a long-term plan a forecast rate of increase to the rates price that would not comply with the target range.</w:t>
      </w:r>
    </w:p>
    <w:p w14:paraId="2DA15C4B" w14:textId="0B0902D5" w:rsidR="000E7376" w:rsidRPr="000E7376" w:rsidRDefault="000E7376" w:rsidP="00F945ED">
      <w:pPr>
        <w:rPr>
          <w:rStyle w:val="normaltextrun"/>
          <w:rFonts w:ascii="Aptos" w:hAnsi="Aptos" w:cs="Segoe UI"/>
          <w:sz w:val="22"/>
          <w:szCs w:val="22"/>
          <w:lang w:val="en-US"/>
        </w:rPr>
      </w:pPr>
      <w:r>
        <w:rPr>
          <w:rStyle w:val="normaltextrun"/>
          <w:rFonts w:ascii="Aptos" w:hAnsi="Aptos" w:cs="Segoe UI"/>
          <w:sz w:val="22"/>
          <w:szCs w:val="22"/>
          <w:lang w:val="en-US"/>
        </w:rPr>
        <w:t xml:space="preserve">During the transition period the regulator will also </w:t>
      </w:r>
      <w:r w:rsidR="00DC6E05">
        <w:rPr>
          <w:rStyle w:val="normaltextrun"/>
          <w:rFonts w:ascii="Aptos" w:hAnsi="Aptos" w:cs="Segoe UI"/>
          <w:sz w:val="22"/>
          <w:szCs w:val="22"/>
          <w:lang w:val="en-US"/>
        </w:rPr>
        <w:t xml:space="preserve">be able to </w:t>
      </w:r>
      <w:r>
        <w:rPr>
          <w:rStyle w:val="normaltextrun"/>
          <w:rFonts w:ascii="Aptos" w:hAnsi="Aptos" w:cs="Segoe UI"/>
          <w:sz w:val="22"/>
          <w:szCs w:val="22"/>
          <w:lang w:val="en-US"/>
        </w:rPr>
        <w:t xml:space="preserve">issue invitations </w:t>
      </w:r>
      <w:r w:rsidR="00DC6E05">
        <w:rPr>
          <w:rStyle w:val="normaltextrun"/>
          <w:rFonts w:ascii="Aptos" w:hAnsi="Aptos" w:cs="Segoe UI"/>
          <w:sz w:val="22"/>
          <w:szCs w:val="22"/>
          <w:lang w:val="en-US"/>
        </w:rPr>
        <w:t xml:space="preserve">to councils to apply for exemptions for 2029/30 for major capital works projects or financial difficulty. </w:t>
      </w:r>
      <w:r w:rsidR="00045DB4">
        <w:rPr>
          <w:rStyle w:val="normaltextrun"/>
          <w:rFonts w:ascii="Aptos" w:hAnsi="Aptos" w:cs="Segoe UI"/>
          <w:sz w:val="22"/>
          <w:szCs w:val="22"/>
          <w:lang w:val="en-US"/>
        </w:rPr>
        <w:t xml:space="preserve">The regulator will be the decision maker for these temporary exemptions. </w:t>
      </w:r>
    </w:p>
    <w:p w14:paraId="505F3E56" w14:textId="77777777" w:rsidR="00455EDB" w:rsidRPr="000B684B" w:rsidRDefault="00455EDB" w:rsidP="00F945ED">
      <w:pPr>
        <w:pStyle w:val="Heading3"/>
        <w:spacing w:before="600"/>
        <w:contextualSpacing w:val="0"/>
      </w:pPr>
      <w:r w:rsidRPr="000B684B">
        <w:t>Implementation planning</w:t>
      </w:r>
    </w:p>
    <w:p w14:paraId="41786DD3" w14:textId="5F1C9972" w:rsidR="00455EDB" w:rsidRPr="00275116" w:rsidRDefault="00455EDB" w:rsidP="00F36CE2">
      <w:pPr>
        <w:pStyle w:val="paragraph"/>
        <w:spacing w:before="0" w:beforeAutospacing="0" w:after="0" w:afterAutospacing="0"/>
        <w:textAlignment w:val="baseline"/>
        <w:rPr>
          <w:rStyle w:val="normaltextrun"/>
        </w:rPr>
      </w:pPr>
    </w:p>
    <w:p w14:paraId="441A0FB1" w14:textId="77777777" w:rsidR="00455EDB" w:rsidRDefault="00455EDB" w:rsidP="00F945ED">
      <w:pPr>
        <w:pStyle w:val="paragraph"/>
        <w:keepNext/>
        <w:spacing w:before="0" w:beforeAutospacing="0" w:after="0" w:afterAutospacing="0"/>
        <w:textAlignment w:val="baseline"/>
        <w:rPr>
          <w:rFonts w:ascii="Segoe UI" w:hAnsi="Segoe UI" w:cs="Segoe UI"/>
          <w:sz w:val="18"/>
          <w:szCs w:val="18"/>
        </w:rPr>
      </w:pPr>
      <w:r>
        <w:rPr>
          <w:rStyle w:val="normaltextrun"/>
          <w:rFonts w:ascii="Aptos" w:hAnsi="Aptos" w:cs="Segoe UI"/>
          <w:b/>
          <w:bCs/>
          <w:sz w:val="22"/>
          <w:szCs w:val="22"/>
          <w:lang w:val="en-US"/>
        </w:rPr>
        <w:t>When should councils start aiming to align with the rates cap?</w:t>
      </w:r>
    </w:p>
    <w:p w14:paraId="3114546F" w14:textId="2D3707E5" w:rsidR="00F77AE9" w:rsidRDefault="00DC01DC" w:rsidP="00455EDB">
      <w:r>
        <w:t xml:space="preserve">Councils will be required to </w:t>
      </w:r>
      <w:r w:rsidR="001D2524">
        <w:t xml:space="preserve">consider the rates cap </w:t>
      </w:r>
      <w:r w:rsidR="009A7FBB">
        <w:t xml:space="preserve">when setting their 2027 – 2037 long-term plans. </w:t>
      </w:r>
      <w:r w:rsidR="001F4622">
        <w:t xml:space="preserve">MCERT will </w:t>
      </w:r>
      <w:r w:rsidR="0067095D">
        <w:t xml:space="preserve">provide </w:t>
      </w:r>
      <w:r w:rsidR="001276B3">
        <w:t>guidance to councils on adjusting to the rates cap</w:t>
      </w:r>
      <w:r w:rsidR="00AF37B0">
        <w:t xml:space="preserve"> in early 2027</w:t>
      </w:r>
      <w:r w:rsidR="001276B3">
        <w:t xml:space="preserve">. </w:t>
      </w:r>
      <w:r w:rsidR="00774918">
        <w:t xml:space="preserve">Councils must </w:t>
      </w:r>
      <w:r w:rsidR="001638A0">
        <w:t xml:space="preserve">have regard to the rates cap target range in the 2027/28 and 2028/29 financial </w:t>
      </w:r>
      <w:proofErr w:type="gramStart"/>
      <w:r w:rsidR="001638A0">
        <w:t>years, and</w:t>
      </w:r>
      <w:proofErr w:type="gramEnd"/>
      <w:r w:rsidR="001638A0">
        <w:t xml:space="preserve"> </w:t>
      </w:r>
      <w:r w:rsidR="00774918">
        <w:t xml:space="preserve">comply with the target range from 1 July 2029. </w:t>
      </w:r>
    </w:p>
    <w:p w14:paraId="113CE0F5" w14:textId="6E18B4B4" w:rsidR="005D1568" w:rsidRPr="00F70DE5" w:rsidRDefault="00567703" w:rsidP="00F945ED">
      <w:pPr>
        <w:pStyle w:val="paragraph"/>
        <w:keepNext/>
        <w:spacing w:before="0" w:beforeAutospacing="0" w:after="0" w:afterAutospacing="0"/>
        <w:textAlignment w:val="baseline"/>
        <w:rPr>
          <w:rStyle w:val="normaltextrun"/>
          <w:rFonts w:ascii="Aptos" w:eastAsiaTheme="minorHAnsi" w:hAnsi="Aptos" w:cs="Segoe UI"/>
          <w:b/>
          <w:sz w:val="22"/>
          <w:szCs w:val="22"/>
          <w:lang w:val="en-US" w:eastAsia="en-US"/>
        </w:rPr>
      </w:pPr>
      <w:r w:rsidRPr="00F70DE5">
        <w:rPr>
          <w:rStyle w:val="normaltextrun"/>
          <w:rFonts w:ascii="Aptos" w:hAnsi="Aptos" w:cs="Segoe UI"/>
          <w:b/>
          <w:bCs/>
          <w:sz w:val="22"/>
          <w:szCs w:val="22"/>
          <w:lang w:val="en-US"/>
        </w:rPr>
        <w:t xml:space="preserve">How will the </w:t>
      </w:r>
      <w:proofErr w:type="gramStart"/>
      <w:r w:rsidRPr="00F70DE5">
        <w:rPr>
          <w:rStyle w:val="normaltextrun"/>
          <w:rFonts w:ascii="Aptos" w:hAnsi="Aptos" w:cs="Segoe UI"/>
          <w:b/>
          <w:bCs/>
          <w:sz w:val="22"/>
          <w:szCs w:val="22"/>
          <w:lang w:val="en-US"/>
        </w:rPr>
        <w:t>rates cap</w:t>
      </w:r>
      <w:proofErr w:type="gramEnd"/>
      <w:r w:rsidRPr="00F70DE5">
        <w:rPr>
          <w:rStyle w:val="normaltextrun"/>
          <w:rFonts w:ascii="Aptos" w:hAnsi="Aptos" w:cs="Segoe UI"/>
          <w:b/>
          <w:bCs/>
          <w:sz w:val="22"/>
          <w:szCs w:val="22"/>
          <w:lang w:val="en-US"/>
        </w:rPr>
        <w:t xml:space="preserve"> interact with the logistics of preparing </w:t>
      </w:r>
      <w:r w:rsidR="00526D83">
        <w:rPr>
          <w:rStyle w:val="normaltextrun"/>
          <w:rFonts w:ascii="Aptos" w:hAnsi="Aptos" w:cs="Segoe UI"/>
          <w:b/>
          <w:bCs/>
          <w:sz w:val="22"/>
          <w:szCs w:val="22"/>
          <w:lang w:val="en-US"/>
        </w:rPr>
        <w:t xml:space="preserve">and adopting </w:t>
      </w:r>
      <w:r w:rsidRPr="00F70DE5">
        <w:rPr>
          <w:rStyle w:val="normaltextrun"/>
          <w:rFonts w:ascii="Aptos" w:hAnsi="Aptos" w:cs="Segoe UI"/>
          <w:b/>
          <w:bCs/>
          <w:sz w:val="22"/>
          <w:szCs w:val="22"/>
          <w:lang w:val="en-US"/>
        </w:rPr>
        <w:t>2027</w:t>
      </w:r>
      <w:r w:rsidR="00D465A8">
        <w:rPr>
          <w:rStyle w:val="normaltextrun"/>
          <w:rFonts w:ascii="Aptos" w:hAnsi="Aptos" w:cs="Segoe UI"/>
          <w:b/>
          <w:bCs/>
          <w:sz w:val="22"/>
          <w:szCs w:val="22"/>
          <w:lang w:val="en-US"/>
        </w:rPr>
        <w:t>-2037</w:t>
      </w:r>
      <w:r w:rsidRPr="00F70DE5">
        <w:rPr>
          <w:rStyle w:val="normaltextrun"/>
          <w:rFonts w:ascii="Aptos" w:hAnsi="Aptos" w:cs="Segoe UI"/>
          <w:b/>
          <w:bCs/>
          <w:sz w:val="22"/>
          <w:szCs w:val="22"/>
          <w:lang w:val="en-US"/>
        </w:rPr>
        <w:t xml:space="preserve"> </w:t>
      </w:r>
      <w:r w:rsidR="00F70DE5" w:rsidRPr="00F70DE5">
        <w:rPr>
          <w:rStyle w:val="normaltextrun"/>
          <w:rFonts w:ascii="Aptos" w:hAnsi="Aptos" w:cs="Segoe UI"/>
          <w:b/>
          <w:bCs/>
          <w:sz w:val="22"/>
          <w:szCs w:val="22"/>
          <w:lang w:val="en-US"/>
        </w:rPr>
        <w:t xml:space="preserve">long-term </w:t>
      </w:r>
      <w:proofErr w:type="gramStart"/>
      <w:r w:rsidR="00F70DE5" w:rsidRPr="00F70DE5">
        <w:rPr>
          <w:rStyle w:val="normaltextrun"/>
          <w:rFonts w:ascii="Aptos" w:hAnsi="Aptos" w:cs="Segoe UI"/>
          <w:b/>
          <w:bCs/>
          <w:sz w:val="22"/>
          <w:szCs w:val="22"/>
          <w:lang w:val="en-US"/>
        </w:rPr>
        <w:t>plans</w:t>
      </w:r>
      <w:proofErr w:type="gramEnd"/>
      <w:r w:rsidR="00F70DE5" w:rsidRPr="00F70DE5">
        <w:rPr>
          <w:rStyle w:val="normaltextrun"/>
          <w:rFonts w:ascii="Aptos" w:hAnsi="Aptos" w:cs="Segoe UI"/>
          <w:b/>
          <w:bCs/>
          <w:sz w:val="22"/>
          <w:szCs w:val="22"/>
          <w:lang w:val="en-US"/>
        </w:rPr>
        <w:t>?</w:t>
      </w:r>
    </w:p>
    <w:p w14:paraId="2A87043F" w14:textId="77777777" w:rsidR="005C6A75" w:rsidRDefault="005C6A75" w:rsidP="00455EDB">
      <w:r>
        <w:t xml:space="preserve">The deadline for adopting a 2027-2037 and making a 2027/28 rates resolution is 30 June 2027. </w:t>
      </w:r>
    </w:p>
    <w:p w14:paraId="59909C5E" w14:textId="307774D5" w:rsidR="00EF6C47" w:rsidRDefault="00263A7F" w:rsidP="00455EDB">
      <w:r>
        <w:t>The expectation is th</w:t>
      </w:r>
      <w:r w:rsidR="00AB4A49">
        <w:t xml:space="preserve">e Local Government (Rates Capping) Amendment Bill </w:t>
      </w:r>
      <w:r w:rsidR="00C5427D">
        <w:t xml:space="preserve">will be passed </w:t>
      </w:r>
      <w:r w:rsidR="006C45D5">
        <w:t xml:space="preserve">in early 2027. </w:t>
      </w:r>
      <w:r w:rsidR="0026750C">
        <w:t>Promptly a</w:t>
      </w:r>
      <w:r w:rsidR="00756BA9">
        <w:t>fter the legislation comes into effect</w:t>
      </w:r>
      <w:r w:rsidR="005D4243">
        <w:t>, the regulator may invite selec</w:t>
      </w:r>
      <w:r w:rsidR="00F75881">
        <w:t>ted councils to apply for an exemption</w:t>
      </w:r>
      <w:r w:rsidR="004044A1">
        <w:t xml:space="preserve"> from the target range</w:t>
      </w:r>
      <w:r w:rsidR="00F75881">
        <w:t xml:space="preserve"> for </w:t>
      </w:r>
      <w:r w:rsidR="001A397A">
        <w:t xml:space="preserve">large </w:t>
      </w:r>
      <w:r w:rsidR="00F75881">
        <w:t>capital works</w:t>
      </w:r>
      <w:r w:rsidR="001A397A">
        <w:t xml:space="preserve"> projects</w:t>
      </w:r>
      <w:r w:rsidR="00F75881">
        <w:t xml:space="preserve">. </w:t>
      </w:r>
    </w:p>
    <w:p w14:paraId="62930750" w14:textId="589A67C8" w:rsidR="00F25643" w:rsidRPr="00F25643" w:rsidRDefault="003D5779" w:rsidP="00F25643">
      <w:r>
        <w:t xml:space="preserve">We </w:t>
      </w:r>
      <w:r w:rsidR="00BE778C">
        <w:t xml:space="preserve">acknowledge that the timing of legislative change in early 2027 </w:t>
      </w:r>
      <w:r w:rsidR="00776782">
        <w:t xml:space="preserve">complicates the long-term plan process for councils. </w:t>
      </w:r>
      <w:r w:rsidR="00F25643" w:rsidRPr="00F25643">
        <w:t xml:space="preserve">MCERT will support councils in early 2027 to prepare for the changes, and provide timing updates where possible, </w:t>
      </w:r>
      <w:r w:rsidR="00B94D76" w:rsidRPr="00B94D76">
        <w:t>so that councils can plan their processes and engage early with their auditors to address any timing implications</w:t>
      </w:r>
      <w:r w:rsidR="00F25643" w:rsidRPr="00F25643">
        <w:t xml:space="preserve">. </w:t>
      </w:r>
    </w:p>
    <w:p w14:paraId="7BD465D2" w14:textId="059247D9" w:rsidR="00C35A52" w:rsidRPr="00551569" w:rsidRDefault="00C35A52" w:rsidP="00F945ED">
      <w:pPr>
        <w:pStyle w:val="paragraph"/>
        <w:keepNext/>
        <w:spacing w:before="0" w:beforeAutospacing="0" w:after="120" w:afterAutospacing="0"/>
        <w:textAlignment w:val="baseline"/>
        <w:rPr>
          <w:rStyle w:val="normaltextrun"/>
          <w:rFonts w:ascii="Aptos" w:hAnsi="Aptos" w:cs="Segoe UI"/>
          <w:b/>
          <w:bCs/>
          <w:sz w:val="22"/>
          <w:szCs w:val="22"/>
          <w:lang w:val="en-US"/>
        </w:rPr>
      </w:pPr>
      <w:r w:rsidRPr="00551569">
        <w:rPr>
          <w:rStyle w:val="normaltextrun"/>
          <w:rFonts w:ascii="Aptos" w:hAnsi="Aptos" w:cs="Segoe UI"/>
          <w:b/>
          <w:sz w:val="22"/>
          <w:szCs w:val="22"/>
          <w:lang w:val="en-US"/>
        </w:rPr>
        <w:lastRenderedPageBreak/>
        <w:t xml:space="preserve">What approach will auditors take to </w:t>
      </w:r>
      <w:r w:rsidR="00551569" w:rsidRPr="00551569">
        <w:rPr>
          <w:rStyle w:val="normaltextrun"/>
          <w:rFonts w:ascii="Aptos" w:hAnsi="Aptos" w:cs="Segoe UI"/>
          <w:b/>
          <w:bCs/>
          <w:sz w:val="22"/>
          <w:szCs w:val="22"/>
          <w:lang w:val="en-US"/>
        </w:rPr>
        <w:t>2027-2037 long-term plans?</w:t>
      </w:r>
    </w:p>
    <w:p w14:paraId="490F1ABB" w14:textId="51A69A7E" w:rsidR="009658C1" w:rsidRDefault="00EC6AF1" w:rsidP="00455EDB">
      <w:r>
        <w:t xml:space="preserve">The Local Government Act 2002 </w:t>
      </w:r>
      <w:r w:rsidR="00770889">
        <w:t>requ</w:t>
      </w:r>
      <w:r w:rsidR="001334AC">
        <w:t xml:space="preserve">ires </w:t>
      </w:r>
      <w:r w:rsidR="00FB2577">
        <w:t xml:space="preserve">long-term plans to include an audit </w:t>
      </w:r>
      <w:r w:rsidR="00B36497">
        <w:t>report from the Auditor-General</w:t>
      </w:r>
      <w:r w:rsidR="00770889">
        <w:t xml:space="preserve"> </w:t>
      </w:r>
      <w:r w:rsidR="00B75C23">
        <w:t>before</w:t>
      </w:r>
      <w:r w:rsidR="00770889">
        <w:t xml:space="preserve"> </w:t>
      </w:r>
      <w:r w:rsidR="008E4AFF">
        <w:t xml:space="preserve">the </w:t>
      </w:r>
      <w:r w:rsidR="00A41556">
        <w:t xml:space="preserve">long-term plan </w:t>
      </w:r>
      <w:r w:rsidR="008E4AFF">
        <w:t xml:space="preserve">is </w:t>
      </w:r>
      <w:r w:rsidR="00770889">
        <w:t xml:space="preserve">adopted. </w:t>
      </w:r>
      <w:r w:rsidR="00D43B43">
        <w:t>The</w:t>
      </w:r>
      <w:r w:rsidR="00C92772">
        <w:t xml:space="preserve"> target range model </w:t>
      </w:r>
      <w:r w:rsidR="003D4AD2">
        <w:t xml:space="preserve">does not </w:t>
      </w:r>
      <w:r w:rsidR="0018207C">
        <w:t xml:space="preserve">alter the functions </w:t>
      </w:r>
      <w:r w:rsidR="00F54A23">
        <w:t xml:space="preserve">that the Audit Office carries out when auditing long-term plans. </w:t>
      </w:r>
      <w:r w:rsidR="006972F7">
        <w:t xml:space="preserve">Because the legislation is due to come into effect </w:t>
      </w:r>
      <w:r w:rsidR="00D00D98">
        <w:t>from 1 March 202</w:t>
      </w:r>
      <w:r w:rsidR="00411C76">
        <w:t xml:space="preserve">7, this will put some timing pressure on </w:t>
      </w:r>
      <w:r w:rsidR="00DD3BE6">
        <w:t xml:space="preserve">preparing </w:t>
      </w:r>
      <w:r w:rsidR="00BE0E84">
        <w:t>2027</w:t>
      </w:r>
      <w:r w:rsidR="00600335">
        <w:t xml:space="preserve"> consultation documents</w:t>
      </w:r>
      <w:r w:rsidR="0008107F">
        <w:t xml:space="preserve">, particularly if a </w:t>
      </w:r>
      <w:r w:rsidR="00EC3171">
        <w:t xml:space="preserve">council wishes to apply for an exemption. </w:t>
      </w:r>
      <w:r w:rsidR="00A24151">
        <w:t xml:space="preserve">MCERT will </w:t>
      </w:r>
      <w:r w:rsidR="00DB59C1">
        <w:t xml:space="preserve">support </w:t>
      </w:r>
      <w:r w:rsidR="00087501">
        <w:t xml:space="preserve">councils </w:t>
      </w:r>
      <w:r w:rsidR="00240C31">
        <w:t xml:space="preserve">in </w:t>
      </w:r>
      <w:r w:rsidR="00CC482E">
        <w:t xml:space="preserve">early </w:t>
      </w:r>
      <w:r w:rsidR="00240C31">
        <w:t xml:space="preserve">2027 </w:t>
      </w:r>
      <w:r w:rsidR="00CC482E">
        <w:t>to prepare for the changes</w:t>
      </w:r>
      <w:r w:rsidR="004D75B4">
        <w:t xml:space="preserve">, and provide timing updates where possible, </w:t>
      </w:r>
      <w:r w:rsidR="008C65DE">
        <w:t>s</w:t>
      </w:r>
      <w:r w:rsidR="008C65DE" w:rsidRPr="008C65DE">
        <w:t>o that councils can plan their processes and engage early with their auditors to address any timing implications.</w:t>
      </w:r>
    </w:p>
    <w:p w14:paraId="6714EBAA" w14:textId="77777777" w:rsidR="00026A6F" w:rsidRDefault="00026A6F" w:rsidP="00455EDB"/>
    <w:p w14:paraId="46BD2213" w14:textId="77777777" w:rsidR="00B620E6" w:rsidRDefault="00B620E6" w:rsidP="00455EDB">
      <w:pPr>
        <w:sectPr w:rsidR="00B620E6" w:rsidSect="004518B7">
          <w:headerReference w:type="even" r:id="rId14"/>
          <w:headerReference w:type="default" r:id="rId15"/>
          <w:footerReference w:type="even" r:id="rId16"/>
          <w:footerReference w:type="default" r:id="rId17"/>
          <w:headerReference w:type="first" r:id="rId18"/>
          <w:footerReference w:type="first" r:id="rId19"/>
          <w:pgSz w:w="11907" w:h="16840" w:code="9"/>
          <w:pgMar w:top="1418" w:right="1418" w:bottom="992" w:left="1418" w:header="425" w:footer="641" w:gutter="0"/>
          <w:pgNumType w:start="1"/>
          <w:cols w:space="708"/>
          <w:docGrid w:linePitch="360"/>
        </w:sectPr>
      </w:pPr>
    </w:p>
    <w:p w14:paraId="2890F14F" w14:textId="37A1E53E" w:rsidR="00026A6F" w:rsidRPr="00392BF6" w:rsidRDefault="008546B1" w:rsidP="00F945ED">
      <w:pPr>
        <w:pStyle w:val="Heading1"/>
        <w:pageBreakBefore w:val="0"/>
        <w:spacing w:before="0" w:after="80" w:line="278" w:lineRule="auto"/>
        <w:contextualSpacing w:val="0"/>
        <w:rPr>
          <w:rFonts w:asciiTheme="majorHAnsi" w:eastAsiaTheme="majorEastAsia" w:hAnsiTheme="majorHAnsi" w:cstheme="majorBidi"/>
          <w:b w:val="0"/>
          <w:bCs w:val="0"/>
          <w:color w:val="42A9B3" w:themeColor="accent1" w:themeShade="BF"/>
          <w:kern w:val="2"/>
          <w:sz w:val="40"/>
          <w:szCs w:val="40"/>
          <w:lang w:val="en-US"/>
          <w14:ligatures w14:val="standardContextual"/>
        </w:rPr>
      </w:pPr>
      <w:r w:rsidRPr="00392BF6">
        <w:rPr>
          <w:rFonts w:asciiTheme="majorHAnsi" w:eastAsiaTheme="majorEastAsia" w:hAnsiTheme="majorHAnsi" w:cstheme="majorBidi"/>
          <w:b w:val="0"/>
          <w:bCs w:val="0"/>
          <w:color w:val="42A9B3" w:themeColor="accent1" w:themeShade="BF"/>
          <w:kern w:val="2"/>
          <w:sz w:val="40"/>
          <w:szCs w:val="40"/>
          <w:lang w:val="en-US"/>
          <w14:ligatures w14:val="standardContextual"/>
        </w:rPr>
        <w:lastRenderedPageBreak/>
        <w:t>Table 1: Rates capping exemptions</w:t>
      </w:r>
    </w:p>
    <w:tbl>
      <w:tblPr>
        <w:tblStyle w:val="TableGrid30"/>
        <w:tblW w:w="5000" w:type="pct"/>
        <w:tblLook w:val="04A0" w:firstRow="1" w:lastRow="0" w:firstColumn="1" w:lastColumn="0" w:noHBand="0" w:noVBand="1"/>
      </w:tblPr>
      <w:tblGrid>
        <w:gridCol w:w="1879"/>
        <w:gridCol w:w="4878"/>
        <w:gridCol w:w="4878"/>
        <w:gridCol w:w="4878"/>
        <w:gridCol w:w="4878"/>
      </w:tblGrid>
      <w:tr w:rsidR="00DB78C1" w:rsidRPr="00DB78C1" w14:paraId="7DA9243B" w14:textId="77777777" w:rsidTr="00DB78C1">
        <w:tc>
          <w:tcPr>
            <w:tcW w:w="439" w:type="pct"/>
            <w:shd w:val="clear" w:color="auto" w:fill="D1D1D1"/>
          </w:tcPr>
          <w:p w14:paraId="514A4D3B" w14:textId="77777777" w:rsidR="00DB78C1" w:rsidRPr="00DB78C1" w:rsidRDefault="00DB78C1" w:rsidP="00DB78C1">
            <w:pPr>
              <w:keepLines w:val="0"/>
              <w:rPr>
                <w:rFonts w:eastAsia="Aptos"/>
                <w:lang w:val="en-US"/>
              </w:rPr>
            </w:pPr>
          </w:p>
        </w:tc>
        <w:tc>
          <w:tcPr>
            <w:tcW w:w="1140" w:type="pct"/>
            <w:shd w:val="clear" w:color="auto" w:fill="4EA72E"/>
          </w:tcPr>
          <w:p w14:paraId="2A81AEC6" w14:textId="0B000E61" w:rsidR="00DB78C1" w:rsidRPr="00DB78C1" w:rsidRDefault="00DB78C1" w:rsidP="00DB78C1">
            <w:pPr>
              <w:keepLines w:val="0"/>
              <w:rPr>
                <w:rFonts w:eastAsia="Aptos"/>
                <w:b/>
                <w:bCs/>
                <w:color w:val="FFFFFF"/>
                <w:sz w:val="28"/>
                <w:szCs w:val="28"/>
                <w:lang w:val="en-US"/>
              </w:rPr>
            </w:pPr>
            <w:r w:rsidRPr="00DB78C1">
              <w:rPr>
                <w:rFonts w:eastAsia="Aptos"/>
                <w:b/>
                <w:bCs/>
                <w:color w:val="FFFFFF"/>
                <w:sz w:val="28"/>
                <w:szCs w:val="28"/>
                <w:lang w:val="en-US"/>
              </w:rPr>
              <w:t xml:space="preserve">Exemption </w:t>
            </w:r>
            <w:r w:rsidR="00F65AA2">
              <w:rPr>
                <w:rFonts w:eastAsia="Aptos"/>
                <w:b/>
                <w:bCs/>
                <w:color w:val="FFFFFF"/>
                <w:sz w:val="28"/>
                <w:szCs w:val="28"/>
                <w:lang w:val="en-US"/>
              </w:rPr>
              <w:t>Type-</w:t>
            </w:r>
            <w:r w:rsidRPr="00DB78C1">
              <w:rPr>
                <w:rFonts w:eastAsia="Aptos"/>
                <w:b/>
                <w:bCs/>
                <w:color w:val="FFFFFF"/>
                <w:sz w:val="28"/>
                <w:szCs w:val="28"/>
                <w:lang w:val="en-US"/>
              </w:rPr>
              <w:t>1 – exceptional circumstances</w:t>
            </w:r>
          </w:p>
        </w:tc>
        <w:tc>
          <w:tcPr>
            <w:tcW w:w="1140" w:type="pct"/>
            <w:shd w:val="clear" w:color="auto" w:fill="E97132"/>
          </w:tcPr>
          <w:p w14:paraId="4C1AA058" w14:textId="5B7C9BE9" w:rsidR="00DB78C1" w:rsidRPr="00DB78C1" w:rsidRDefault="00DB78C1" w:rsidP="00DB78C1">
            <w:pPr>
              <w:keepLines w:val="0"/>
              <w:rPr>
                <w:rFonts w:eastAsia="Aptos"/>
                <w:b/>
                <w:bCs/>
                <w:color w:val="FFFFFF"/>
                <w:sz w:val="28"/>
                <w:szCs w:val="28"/>
                <w:lang w:val="en-US"/>
              </w:rPr>
            </w:pPr>
            <w:r w:rsidRPr="00DB78C1">
              <w:rPr>
                <w:rFonts w:eastAsia="Aptos"/>
                <w:b/>
                <w:bCs/>
                <w:color w:val="FFFFFF"/>
                <w:sz w:val="28"/>
                <w:szCs w:val="28"/>
                <w:lang w:val="en-US"/>
              </w:rPr>
              <w:t xml:space="preserve">Exemption </w:t>
            </w:r>
            <w:r w:rsidR="00F65AA2">
              <w:rPr>
                <w:rFonts w:eastAsia="Aptos"/>
                <w:b/>
                <w:bCs/>
                <w:color w:val="FFFFFF"/>
                <w:sz w:val="28"/>
                <w:szCs w:val="28"/>
                <w:lang w:val="en-US"/>
              </w:rPr>
              <w:t>Type-</w:t>
            </w:r>
            <w:r w:rsidRPr="00DB78C1">
              <w:rPr>
                <w:rFonts w:eastAsia="Aptos"/>
                <w:b/>
                <w:bCs/>
                <w:color w:val="FFFFFF"/>
                <w:sz w:val="28"/>
                <w:szCs w:val="28"/>
                <w:lang w:val="en-US"/>
              </w:rPr>
              <w:t xml:space="preserve">2 – future financial planning </w:t>
            </w:r>
          </w:p>
        </w:tc>
        <w:tc>
          <w:tcPr>
            <w:tcW w:w="1140" w:type="pct"/>
            <w:shd w:val="clear" w:color="auto" w:fill="0F9ED5"/>
          </w:tcPr>
          <w:p w14:paraId="34863593" w14:textId="5924D98C" w:rsidR="00DB78C1" w:rsidRPr="00DB78C1" w:rsidRDefault="00DB78C1" w:rsidP="00DB78C1">
            <w:pPr>
              <w:keepLines w:val="0"/>
              <w:rPr>
                <w:rFonts w:eastAsia="Aptos"/>
                <w:b/>
                <w:bCs/>
                <w:color w:val="FFFFFF"/>
                <w:sz w:val="28"/>
                <w:szCs w:val="28"/>
                <w:lang w:val="en-US"/>
              </w:rPr>
            </w:pPr>
            <w:r w:rsidRPr="00DB78C1">
              <w:rPr>
                <w:rFonts w:eastAsia="Aptos"/>
                <w:b/>
                <w:bCs/>
                <w:color w:val="FFFFFF"/>
                <w:sz w:val="28"/>
                <w:szCs w:val="28"/>
                <w:lang w:val="en-US"/>
              </w:rPr>
              <w:t xml:space="preserve">Exemption – FY 29/30 capital works </w:t>
            </w:r>
          </w:p>
        </w:tc>
        <w:tc>
          <w:tcPr>
            <w:tcW w:w="1140" w:type="pct"/>
            <w:shd w:val="clear" w:color="auto" w:fill="FF0000"/>
          </w:tcPr>
          <w:p w14:paraId="1BC20792" w14:textId="6B876228" w:rsidR="00DB78C1" w:rsidRPr="00DB78C1" w:rsidRDefault="00DB78C1" w:rsidP="00DB78C1">
            <w:pPr>
              <w:keepLines w:val="0"/>
              <w:rPr>
                <w:rFonts w:eastAsia="Aptos"/>
                <w:b/>
                <w:bCs/>
                <w:color w:val="FFFFFF"/>
                <w:sz w:val="28"/>
                <w:szCs w:val="28"/>
                <w:lang w:val="en-US"/>
              </w:rPr>
            </w:pPr>
            <w:r w:rsidRPr="00DB78C1">
              <w:rPr>
                <w:rFonts w:eastAsia="Aptos"/>
                <w:b/>
                <w:bCs/>
                <w:color w:val="FFFFFF"/>
                <w:sz w:val="28"/>
                <w:szCs w:val="28"/>
                <w:lang w:val="en-US"/>
              </w:rPr>
              <w:t xml:space="preserve">Exemption – financial difficulty </w:t>
            </w:r>
          </w:p>
        </w:tc>
      </w:tr>
      <w:tr w:rsidR="00DB78C1" w:rsidRPr="00DB78C1" w14:paraId="3B427D3D" w14:textId="77777777" w:rsidTr="00DB78C1">
        <w:tc>
          <w:tcPr>
            <w:tcW w:w="439" w:type="pct"/>
            <w:shd w:val="clear" w:color="auto" w:fill="D1D1D1"/>
          </w:tcPr>
          <w:p w14:paraId="5CDFF47A" w14:textId="77777777" w:rsidR="00DB78C1" w:rsidRPr="00DB78C1" w:rsidRDefault="00DB78C1" w:rsidP="00DB78C1">
            <w:pPr>
              <w:keepLines w:val="0"/>
              <w:rPr>
                <w:rFonts w:eastAsia="Aptos"/>
                <w:b/>
                <w:bCs/>
                <w:lang w:val="en-US"/>
              </w:rPr>
            </w:pPr>
            <w:r w:rsidRPr="00DB78C1">
              <w:rPr>
                <w:rFonts w:eastAsia="Aptos"/>
                <w:b/>
                <w:bCs/>
                <w:lang w:val="en-US"/>
              </w:rPr>
              <w:t xml:space="preserve">Description </w:t>
            </w:r>
          </w:p>
        </w:tc>
        <w:tc>
          <w:tcPr>
            <w:tcW w:w="1140" w:type="pct"/>
            <w:shd w:val="clear" w:color="auto" w:fill="D9F2D0"/>
          </w:tcPr>
          <w:p w14:paraId="16B2CEB4" w14:textId="33FB458A" w:rsidR="00DB78C1" w:rsidRPr="00DB78C1" w:rsidRDefault="00DB78C1" w:rsidP="00DB78C1">
            <w:pPr>
              <w:keepLines w:val="0"/>
              <w:rPr>
                <w:rFonts w:eastAsia="Aptos"/>
                <w:lang w:val="en-US"/>
              </w:rPr>
            </w:pPr>
            <w:r w:rsidRPr="00DB78C1">
              <w:rPr>
                <w:rFonts w:eastAsia="Aptos"/>
                <w:lang w:val="en-US"/>
              </w:rPr>
              <w:t xml:space="preserve">Allow increases in rates above the target range for situations that are unpredictable, unforeseen, extreme. </w:t>
            </w:r>
            <w:r w:rsidR="008E283D">
              <w:rPr>
                <w:rFonts w:eastAsia="Aptos"/>
                <w:lang w:val="en-US"/>
              </w:rPr>
              <w:br/>
            </w:r>
            <w:r w:rsidR="00294823">
              <w:rPr>
                <w:rFonts w:eastAsia="Aptos"/>
                <w:lang w:val="en-US"/>
              </w:rPr>
              <w:t xml:space="preserve">Examples include responding to </w:t>
            </w:r>
            <w:r w:rsidR="004148CC">
              <w:rPr>
                <w:rFonts w:eastAsia="Aptos"/>
                <w:lang w:val="en-US"/>
              </w:rPr>
              <w:t xml:space="preserve">and recovering from </w:t>
            </w:r>
            <w:r w:rsidR="00E4006A">
              <w:rPr>
                <w:rFonts w:eastAsia="Aptos"/>
                <w:lang w:val="en-US"/>
              </w:rPr>
              <w:t>natural disasters or catastrophic infrastructure failures.</w:t>
            </w:r>
          </w:p>
        </w:tc>
        <w:tc>
          <w:tcPr>
            <w:tcW w:w="1140" w:type="pct"/>
            <w:shd w:val="clear" w:color="auto" w:fill="FAE2D5"/>
          </w:tcPr>
          <w:p w14:paraId="2FDA62EE" w14:textId="77777777" w:rsidR="00DB78C1" w:rsidRDefault="00DB78C1" w:rsidP="00DB78C1">
            <w:pPr>
              <w:keepLines w:val="0"/>
              <w:rPr>
                <w:rFonts w:eastAsia="Aptos"/>
                <w:lang w:val="en-US"/>
              </w:rPr>
            </w:pPr>
            <w:r w:rsidRPr="00DB78C1">
              <w:rPr>
                <w:rFonts w:eastAsia="Aptos"/>
                <w:lang w:val="en-US"/>
              </w:rPr>
              <w:t xml:space="preserve">Where financial management is prudent, councils can increase rates above or below the target range provided they also consult with their communities on the proposed increase. </w:t>
            </w:r>
          </w:p>
          <w:p w14:paraId="64B095D2" w14:textId="253010C2" w:rsidR="00E4006A" w:rsidRPr="00DB78C1" w:rsidRDefault="00E4006A" w:rsidP="00DB78C1">
            <w:pPr>
              <w:keepLines w:val="0"/>
              <w:rPr>
                <w:rFonts w:eastAsia="Aptos"/>
                <w:lang w:val="en-US"/>
              </w:rPr>
            </w:pPr>
            <w:r>
              <w:rPr>
                <w:rFonts w:eastAsia="Aptos"/>
                <w:lang w:val="en-US"/>
              </w:rPr>
              <w:t xml:space="preserve">Examples include </w:t>
            </w:r>
            <w:r w:rsidR="002A4348">
              <w:rPr>
                <w:rFonts w:eastAsia="Aptos"/>
                <w:lang w:val="en-US"/>
              </w:rPr>
              <w:t xml:space="preserve">investing in </w:t>
            </w:r>
            <w:r w:rsidR="007529B3">
              <w:rPr>
                <w:rFonts w:eastAsia="Aptos"/>
                <w:lang w:val="en-US"/>
              </w:rPr>
              <w:t xml:space="preserve">reducing natural hazard risk </w:t>
            </w:r>
            <w:r w:rsidR="003F19B2">
              <w:rPr>
                <w:rFonts w:eastAsia="Aptos"/>
                <w:lang w:val="en-US"/>
              </w:rPr>
              <w:t>and improving the financial sustainability of the council.</w:t>
            </w:r>
          </w:p>
        </w:tc>
        <w:tc>
          <w:tcPr>
            <w:tcW w:w="1140" w:type="pct"/>
            <w:shd w:val="clear" w:color="auto" w:fill="CAEDFB"/>
          </w:tcPr>
          <w:p w14:paraId="65708F99" w14:textId="77777777" w:rsidR="00DB78C1" w:rsidRPr="00DB78C1" w:rsidRDefault="00DB78C1" w:rsidP="00DB78C1">
            <w:pPr>
              <w:keepLines w:val="0"/>
              <w:rPr>
                <w:rFonts w:eastAsia="Aptos"/>
                <w:lang w:val="en-US"/>
              </w:rPr>
            </w:pPr>
            <w:r w:rsidRPr="00DB78C1">
              <w:rPr>
                <w:rFonts w:eastAsia="Aptos"/>
                <w:lang w:val="en-US"/>
              </w:rPr>
              <w:t xml:space="preserve">Where councils have significant capital expenditure planned or underway at the time of enactment, they can increase rates above the target range for FY 2029/30 as part of their 2027-2037 long-term plan.  </w:t>
            </w:r>
          </w:p>
        </w:tc>
        <w:tc>
          <w:tcPr>
            <w:tcW w:w="1140" w:type="pct"/>
            <w:shd w:val="clear" w:color="auto" w:fill="FFC1C1"/>
          </w:tcPr>
          <w:p w14:paraId="2A41D985" w14:textId="77777777" w:rsidR="00DB78C1" w:rsidRPr="00DB78C1" w:rsidRDefault="00DB78C1" w:rsidP="00DB78C1">
            <w:pPr>
              <w:keepLines w:val="0"/>
              <w:rPr>
                <w:rFonts w:eastAsia="Aptos"/>
                <w:lang w:val="en-US"/>
              </w:rPr>
            </w:pPr>
            <w:r w:rsidRPr="00DB78C1">
              <w:rPr>
                <w:rFonts w:eastAsia="Aptos"/>
                <w:lang w:val="en-US"/>
              </w:rPr>
              <w:t xml:space="preserve">Where councils are financially at risk, increases above the target range are permitted from FY 2029/30. </w:t>
            </w:r>
          </w:p>
        </w:tc>
      </w:tr>
      <w:tr w:rsidR="00DB78C1" w:rsidRPr="00DB78C1" w14:paraId="6981ED60" w14:textId="77777777" w:rsidTr="00DB78C1">
        <w:tc>
          <w:tcPr>
            <w:tcW w:w="439" w:type="pct"/>
            <w:shd w:val="clear" w:color="auto" w:fill="D1D1D1"/>
          </w:tcPr>
          <w:p w14:paraId="00CB504D" w14:textId="77777777" w:rsidR="00DB78C1" w:rsidRPr="00DB78C1" w:rsidRDefault="00DB78C1" w:rsidP="00DB78C1">
            <w:pPr>
              <w:keepLines w:val="0"/>
              <w:rPr>
                <w:rFonts w:eastAsia="Aptos"/>
                <w:b/>
                <w:bCs/>
                <w:lang w:val="en-US"/>
              </w:rPr>
            </w:pPr>
            <w:r w:rsidRPr="00DB78C1">
              <w:rPr>
                <w:rFonts w:eastAsia="Aptos"/>
                <w:b/>
                <w:bCs/>
                <w:lang w:val="en-US"/>
              </w:rPr>
              <w:t>Purpose</w:t>
            </w:r>
          </w:p>
        </w:tc>
        <w:tc>
          <w:tcPr>
            <w:tcW w:w="1140" w:type="pct"/>
            <w:shd w:val="clear" w:color="auto" w:fill="D9F2D0"/>
          </w:tcPr>
          <w:p w14:paraId="12D443DC" w14:textId="77777777" w:rsidR="00DB78C1" w:rsidRPr="00DB78C1" w:rsidRDefault="00DB78C1" w:rsidP="00DB78C1">
            <w:pPr>
              <w:keepLines w:val="0"/>
              <w:rPr>
                <w:rFonts w:eastAsia="Aptos"/>
                <w:lang w:val="en-US"/>
              </w:rPr>
            </w:pPr>
            <w:r w:rsidRPr="00DB78C1">
              <w:rPr>
                <w:rFonts w:eastAsia="Aptos"/>
                <w:lang w:val="en-US"/>
              </w:rPr>
              <w:t xml:space="preserve">Councils can recover from exceptional circumstances. </w:t>
            </w:r>
          </w:p>
        </w:tc>
        <w:tc>
          <w:tcPr>
            <w:tcW w:w="1140" w:type="pct"/>
            <w:shd w:val="clear" w:color="auto" w:fill="FAE2D5"/>
          </w:tcPr>
          <w:p w14:paraId="743C1700" w14:textId="77777777" w:rsidR="00DB78C1" w:rsidRPr="00DB78C1" w:rsidRDefault="00DB78C1" w:rsidP="00DB78C1">
            <w:pPr>
              <w:keepLines w:val="0"/>
              <w:rPr>
                <w:rFonts w:eastAsia="Aptos"/>
                <w:lang w:val="en-US"/>
              </w:rPr>
            </w:pPr>
            <w:r w:rsidRPr="00DB78C1">
              <w:rPr>
                <w:rFonts w:eastAsia="Aptos"/>
                <w:lang w:val="en-US"/>
              </w:rPr>
              <w:t xml:space="preserve">Councils who are financially prudent have more flexibility to determine how much rates revenue they collect. </w:t>
            </w:r>
          </w:p>
        </w:tc>
        <w:tc>
          <w:tcPr>
            <w:tcW w:w="1140" w:type="pct"/>
            <w:shd w:val="clear" w:color="auto" w:fill="CAEDFB"/>
          </w:tcPr>
          <w:p w14:paraId="404B5CAA" w14:textId="77777777" w:rsidR="00DB78C1" w:rsidRPr="00DB78C1" w:rsidRDefault="00DB78C1" w:rsidP="00DB78C1">
            <w:pPr>
              <w:keepLines w:val="0"/>
              <w:rPr>
                <w:rFonts w:eastAsia="Aptos"/>
                <w:lang w:val="en-US"/>
              </w:rPr>
            </w:pPr>
            <w:r w:rsidRPr="00DB78C1">
              <w:rPr>
                <w:rFonts w:eastAsia="Aptos"/>
                <w:lang w:val="en-US"/>
              </w:rPr>
              <w:t xml:space="preserve">Capital expenditure that is already planned or underway for FY 2029/30 is not cancelled. </w:t>
            </w:r>
          </w:p>
        </w:tc>
        <w:tc>
          <w:tcPr>
            <w:tcW w:w="1140" w:type="pct"/>
            <w:shd w:val="clear" w:color="auto" w:fill="FFC1C1"/>
          </w:tcPr>
          <w:p w14:paraId="262EB928" w14:textId="77777777" w:rsidR="00DB78C1" w:rsidRPr="00DB78C1" w:rsidRDefault="00DB78C1" w:rsidP="00DB78C1">
            <w:pPr>
              <w:keepLines w:val="0"/>
              <w:rPr>
                <w:rFonts w:eastAsia="Aptos"/>
                <w:lang w:val="en-US"/>
              </w:rPr>
            </w:pPr>
            <w:r w:rsidRPr="00DB78C1">
              <w:rPr>
                <w:rFonts w:eastAsia="Aptos"/>
                <w:lang w:val="en-US"/>
              </w:rPr>
              <w:t xml:space="preserve">Financial issues are not entrenched or made worse by a rates cap. </w:t>
            </w:r>
          </w:p>
        </w:tc>
      </w:tr>
      <w:tr w:rsidR="00DB78C1" w:rsidRPr="00DB78C1" w14:paraId="7F220491" w14:textId="77777777" w:rsidTr="00DB78C1">
        <w:tc>
          <w:tcPr>
            <w:tcW w:w="439" w:type="pct"/>
            <w:shd w:val="clear" w:color="auto" w:fill="D1D1D1"/>
          </w:tcPr>
          <w:p w14:paraId="387C5E68" w14:textId="5614EA9A" w:rsidR="00DB78C1" w:rsidRPr="00DB78C1" w:rsidRDefault="00DB78C1" w:rsidP="00DB78C1">
            <w:pPr>
              <w:keepLines w:val="0"/>
              <w:rPr>
                <w:rFonts w:eastAsia="Aptos"/>
                <w:b/>
                <w:bCs/>
                <w:lang w:val="en-US"/>
              </w:rPr>
            </w:pPr>
            <w:proofErr w:type="gramStart"/>
            <w:r w:rsidRPr="00DB78C1">
              <w:rPr>
                <w:rFonts w:eastAsia="Aptos"/>
                <w:b/>
                <w:bCs/>
                <w:lang w:val="en-US"/>
              </w:rPr>
              <w:t xml:space="preserve">Who  </w:t>
            </w:r>
            <w:r w:rsidR="000C7088">
              <w:rPr>
                <w:rFonts w:eastAsia="Aptos"/>
                <w:b/>
                <w:bCs/>
                <w:lang w:val="en-US"/>
              </w:rPr>
              <w:t>may</w:t>
            </w:r>
            <w:proofErr w:type="gramEnd"/>
            <w:r w:rsidR="000C7088">
              <w:rPr>
                <w:rFonts w:eastAsia="Aptos"/>
                <w:b/>
                <w:bCs/>
                <w:lang w:val="en-US"/>
              </w:rPr>
              <w:t xml:space="preserve"> be eligible for the</w:t>
            </w:r>
            <w:r w:rsidR="008E4443">
              <w:rPr>
                <w:rFonts w:eastAsia="Aptos"/>
                <w:b/>
                <w:bCs/>
                <w:lang w:val="en-US"/>
              </w:rPr>
              <w:t xml:space="preserve"> </w:t>
            </w:r>
            <w:r w:rsidRPr="00DB78C1">
              <w:rPr>
                <w:rFonts w:eastAsia="Aptos"/>
                <w:b/>
                <w:bCs/>
                <w:lang w:val="en-US"/>
              </w:rPr>
              <w:t>exemption?</w:t>
            </w:r>
          </w:p>
        </w:tc>
        <w:tc>
          <w:tcPr>
            <w:tcW w:w="1140" w:type="pct"/>
            <w:shd w:val="clear" w:color="auto" w:fill="D9F2D0"/>
          </w:tcPr>
          <w:p w14:paraId="163E9027" w14:textId="77777777" w:rsidR="00DB78C1" w:rsidRPr="00DB78C1" w:rsidRDefault="00DB78C1" w:rsidP="00DB78C1">
            <w:pPr>
              <w:keepLines w:val="0"/>
              <w:rPr>
                <w:rFonts w:eastAsia="Aptos"/>
                <w:lang w:val="en-US"/>
              </w:rPr>
            </w:pPr>
            <w:r w:rsidRPr="00DB78C1">
              <w:rPr>
                <w:rFonts w:eastAsia="Aptos"/>
                <w:lang w:val="en-US"/>
              </w:rPr>
              <w:t xml:space="preserve">Any councils which have experienced exceptional circumstances in the current or previous long-term plan period. </w:t>
            </w:r>
          </w:p>
        </w:tc>
        <w:tc>
          <w:tcPr>
            <w:tcW w:w="1140" w:type="pct"/>
            <w:shd w:val="clear" w:color="auto" w:fill="FAE2D5"/>
          </w:tcPr>
          <w:p w14:paraId="792CEFDF" w14:textId="77777777" w:rsidR="00DB78C1" w:rsidRPr="00DB78C1" w:rsidRDefault="00DB78C1" w:rsidP="00DB78C1">
            <w:pPr>
              <w:keepLines w:val="0"/>
              <w:rPr>
                <w:rFonts w:eastAsia="Aptos"/>
                <w:lang w:val="en-US"/>
              </w:rPr>
            </w:pPr>
            <w:r w:rsidRPr="00DB78C1">
              <w:rPr>
                <w:rFonts w:eastAsia="Aptos"/>
                <w:lang w:val="en-US"/>
              </w:rPr>
              <w:t xml:space="preserve">Councils who are deemed by the regulator to be financially prudent. </w:t>
            </w:r>
          </w:p>
        </w:tc>
        <w:tc>
          <w:tcPr>
            <w:tcW w:w="1140" w:type="pct"/>
            <w:shd w:val="clear" w:color="auto" w:fill="CAEDFB"/>
          </w:tcPr>
          <w:p w14:paraId="4BFB37B2" w14:textId="77777777" w:rsidR="00DB78C1" w:rsidRPr="00DB78C1" w:rsidRDefault="00DB78C1" w:rsidP="00DB78C1">
            <w:pPr>
              <w:keepLines w:val="0"/>
              <w:rPr>
                <w:rFonts w:eastAsia="Aptos"/>
                <w:lang w:val="en-US"/>
              </w:rPr>
            </w:pPr>
            <w:r w:rsidRPr="00DB78C1">
              <w:rPr>
                <w:rFonts w:eastAsia="Aptos"/>
                <w:lang w:val="en-US"/>
              </w:rPr>
              <w:t xml:space="preserve">Specific councils will be invited by the interim regulator to apply if they meet certain criteria. </w:t>
            </w:r>
          </w:p>
        </w:tc>
        <w:tc>
          <w:tcPr>
            <w:tcW w:w="1140" w:type="pct"/>
            <w:shd w:val="clear" w:color="auto" w:fill="FFC1C1"/>
          </w:tcPr>
          <w:p w14:paraId="7F9480E6" w14:textId="77777777" w:rsidR="00DB78C1" w:rsidRPr="00DB78C1" w:rsidRDefault="00DB78C1" w:rsidP="00DB78C1">
            <w:pPr>
              <w:keepLines w:val="0"/>
              <w:rPr>
                <w:rFonts w:eastAsia="Aptos"/>
                <w:lang w:val="en-US"/>
              </w:rPr>
            </w:pPr>
            <w:r w:rsidRPr="00DB78C1">
              <w:rPr>
                <w:rFonts w:eastAsia="Aptos"/>
                <w:lang w:val="en-US"/>
              </w:rPr>
              <w:t xml:space="preserve">Specific councils will be invited by the regulator to apply if they meet certain criteria. </w:t>
            </w:r>
          </w:p>
        </w:tc>
      </w:tr>
      <w:tr w:rsidR="00DB78C1" w:rsidRPr="00DB78C1" w14:paraId="240907F6" w14:textId="77777777" w:rsidTr="00DB78C1">
        <w:tc>
          <w:tcPr>
            <w:tcW w:w="439" w:type="pct"/>
            <w:shd w:val="clear" w:color="auto" w:fill="D1D1D1"/>
          </w:tcPr>
          <w:p w14:paraId="5716292F" w14:textId="77777777" w:rsidR="00DB78C1" w:rsidRPr="00DB78C1" w:rsidRDefault="00DB78C1" w:rsidP="00DB78C1">
            <w:pPr>
              <w:keepLines w:val="0"/>
              <w:rPr>
                <w:rFonts w:eastAsia="Aptos"/>
                <w:b/>
                <w:bCs/>
                <w:lang w:val="en-US"/>
              </w:rPr>
            </w:pPr>
            <w:r w:rsidRPr="00DB78C1">
              <w:rPr>
                <w:rFonts w:eastAsia="Aptos"/>
                <w:b/>
                <w:bCs/>
                <w:lang w:val="en-US"/>
              </w:rPr>
              <w:t>How much can the exemption be?</w:t>
            </w:r>
          </w:p>
        </w:tc>
        <w:tc>
          <w:tcPr>
            <w:tcW w:w="1140" w:type="pct"/>
            <w:shd w:val="clear" w:color="auto" w:fill="D9F2D0"/>
          </w:tcPr>
          <w:p w14:paraId="0836C951" w14:textId="77777777" w:rsidR="00DB78C1" w:rsidRPr="00DB78C1" w:rsidRDefault="00DB78C1" w:rsidP="00DB78C1">
            <w:pPr>
              <w:keepLines w:val="0"/>
              <w:rPr>
                <w:rFonts w:eastAsia="Aptos"/>
              </w:rPr>
            </w:pPr>
            <w:r w:rsidRPr="00DB78C1">
              <w:rPr>
                <w:rFonts w:eastAsia="Aptos"/>
                <w:lang w:val="en-US"/>
              </w:rPr>
              <w:t xml:space="preserve">Depends on what is necessary or desirable to enable the council to respond to or recover from the exceptional circumstances. </w:t>
            </w:r>
          </w:p>
          <w:p w14:paraId="38D5E8B7" w14:textId="77777777" w:rsidR="00DB78C1" w:rsidRPr="00DB78C1" w:rsidRDefault="00DB78C1" w:rsidP="00DB78C1">
            <w:pPr>
              <w:keepLines w:val="0"/>
              <w:rPr>
                <w:rFonts w:eastAsia="Aptos"/>
              </w:rPr>
            </w:pPr>
            <w:r w:rsidRPr="00DB78C1">
              <w:rPr>
                <w:rFonts w:eastAsia="Aptos"/>
                <w:lang w:val="en-US"/>
              </w:rPr>
              <w:t xml:space="preserve">A new target range will need to be set. </w:t>
            </w:r>
          </w:p>
        </w:tc>
        <w:tc>
          <w:tcPr>
            <w:tcW w:w="1140" w:type="pct"/>
            <w:shd w:val="clear" w:color="auto" w:fill="FAE2D5"/>
          </w:tcPr>
          <w:p w14:paraId="014D887B" w14:textId="77777777" w:rsidR="00DB78C1" w:rsidRPr="00DB78C1" w:rsidRDefault="00DB78C1" w:rsidP="00DB78C1">
            <w:pPr>
              <w:keepLines w:val="0"/>
              <w:rPr>
                <w:rFonts w:eastAsia="Aptos"/>
              </w:rPr>
            </w:pPr>
            <w:r w:rsidRPr="00DB78C1">
              <w:rPr>
                <w:rFonts w:eastAsia="Aptos"/>
                <w:lang w:val="en-US"/>
              </w:rPr>
              <w:t xml:space="preserve">To be determined by the regulator considering mandatory statutory considerations. </w:t>
            </w:r>
          </w:p>
          <w:p w14:paraId="16797B8D" w14:textId="77777777" w:rsidR="00DB78C1" w:rsidRPr="00DB78C1" w:rsidRDefault="00DB78C1" w:rsidP="00DB78C1">
            <w:pPr>
              <w:keepLines w:val="0"/>
              <w:rPr>
                <w:rFonts w:eastAsia="Aptos"/>
                <w:lang w:val="en-US"/>
              </w:rPr>
            </w:pPr>
          </w:p>
          <w:p w14:paraId="4D8591C9" w14:textId="77777777" w:rsidR="00DB78C1" w:rsidRPr="00DB78C1" w:rsidRDefault="00DB78C1" w:rsidP="00DB78C1">
            <w:pPr>
              <w:keepLines w:val="0"/>
              <w:rPr>
                <w:rFonts w:eastAsia="Aptos"/>
                <w:lang w:val="en-US"/>
              </w:rPr>
            </w:pPr>
            <w:r w:rsidRPr="00DB78C1">
              <w:rPr>
                <w:rFonts w:eastAsia="Aptos"/>
                <w:lang w:val="en-US"/>
              </w:rPr>
              <w:t xml:space="preserve">A new target range will need to be set. </w:t>
            </w:r>
          </w:p>
        </w:tc>
        <w:tc>
          <w:tcPr>
            <w:tcW w:w="1140" w:type="pct"/>
            <w:shd w:val="clear" w:color="auto" w:fill="CAEDFB"/>
          </w:tcPr>
          <w:p w14:paraId="5DE711B4" w14:textId="5407E815" w:rsidR="00C56D1E" w:rsidRDefault="00C56D1E" w:rsidP="00DB78C1">
            <w:pPr>
              <w:keepLines w:val="0"/>
              <w:rPr>
                <w:rFonts w:eastAsia="Aptos"/>
                <w:lang w:val="en-US"/>
              </w:rPr>
            </w:pPr>
            <w:r>
              <w:rPr>
                <w:rFonts w:eastAsia="Aptos"/>
                <w:lang w:val="en-US"/>
              </w:rPr>
              <w:t xml:space="preserve">The exemption itself will not set a new target range. The council will be required to have regard to the target range for 2029/30. </w:t>
            </w:r>
          </w:p>
          <w:p w14:paraId="7639C5B8" w14:textId="77777777" w:rsidR="00C56D1E" w:rsidRDefault="00C56D1E" w:rsidP="00DB78C1">
            <w:pPr>
              <w:keepLines w:val="0"/>
              <w:rPr>
                <w:rFonts w:eastAsia="Aptos"/>
                <w:lang w:val="en-US"/>
              </w:rPr>
            </w:pPr>
          </w:p>
          <w:p w14:paraId="1B6EE463" w14:textId="799ABE4D" w:rsidR="00DB78C1" w:rsidRPr="00DB78C1" w:rsidRDefault="002E6533" w:rsidP="00DB78C1">
            <w:pPr>
              <w:keepLines w:val="0"/>
              <w:rPr>
                <w:rFonts w:eastAsia="Aptos"/>
                <w:lang w:val="en-US"/>
              </w:rPr>
            </w:pPr>
            <w:r>
              <w:rPr>
                <w:rFonts w:eastAsia="Aptos"/>
                <w:lang w:val="en-US"/>
              </w:rPr>
              <w:t xml:space="preserve">The council will need to determine </w:t>
            </w:r>
            <w:r w:rsidR="00DB78C1" w:rsidRPr="00DB78C1">
              <w:rPr>
                <w:rFonts w:eastAsia="Aptos"/>
                <w:lang w:val="en-US"/>
              </w:rPr>
              <w:t xml:space="preserve">what is needed for the capital works project. </w:t>
            </w:r>
          </w:p>
        </w:tc>
        <w:tc>
          <w:tcPr>
            <w:tcW w:w="1140" w:type="pct"/>
            <w:shd w:val="clear" w:color="auto" w:fill="FFC1C1"/>
          </w:tcPr>
          <w:p w14:paraId="2897B127" w14:textId="1F932FF8" w:rsidR="00391066" w:rsidRDefault="00391066" w:rsidP="00391066">
            <w:pPr>
              <w:keepLines w:val="0"/>
              <w:rPr>
                <w:rFonts w:eastAsia="Aptos"/>
                <w:lang w:val="en-US"/>
              </w:rPr>
            </w:pPr>
            <w:r>
              <w:rPr>
                <w:rFonts w:eastAsia="Aptos"/>
                <w:lang w:val="en-US"/>
              </w:rPr>
              <w:t xml:space="preserve">The exemption itself will not set a new target range. The council will be required to have regard to the target range for 2029/30 (and potentially longer, if approved). </w:t>
            </w:r>
          </w:p>
          <w:p w14:paraId="083C732C" w14:textId="62E7E773" w:rsidR="00DB78C1" w:rsidRPr="00DB78C1" w:rsidRDefault="00391066" w:rsidP="00DB78C1">
            <w:pPr>
              <w:keepLines w:val="0"/>
              <w:rPr>
                <w:rFonts w:eastAsia="Aptos"/>
              </w:rPr>
            </w:pPr>
            <w:r>
              <w:rPr>
                <w:rFonts w:eastAsia="Aptos"/>
                <w:lang w:val="en-US"/>
              </w:rPr>
              <w:br/>
            </w:r>
            <w:r w:rsidR="00824949">
              <w:rPr>
                <w:rFonts w:eastAsia="Aptos"/>
                <w:lang w:val="en-US"/>
              </w:rPr>
              <w:t xml:space="preserve">The council will need to determine what </w:t>
            </w:r>
            <w:r w:rsidR="00DB78C1" w:rsidRPr="00DB78C1">
              <w:rPr>
                <w:rFonts w:eastAsia="Aptos"/>
                <w:lang w:val="en-US"/>
              </w:rPr>
              <w:t xml:space="preserve">is needed for the council to </w:t>
            </w:r>
            <w:r w:rsidR="00824949">
              <w:rPr>
                <w:rFonts w:eastAsia="Aptos"/>
                <w:lang w:val="en-US"/>
              </w:rPr>
              <w:t>get back to a sound financial position as soon as possible</w:t>
            </w:r>
            <w:r w:rsidR="00DB78C1" w:rsidRPr="00DB78C1">
              <w:rPr>
                <w:rFonts w:eastAsia="Aptos"/>
                <w:lang w:val="en-US"/>
              </w:rPr>
              <w:t xml:space="preserve">. </w:t>
            </w:r>
          </w:p>
          <w:p w14:paraId="34F1319C" w14:textId="3CE03B04" w:rsidR="00DB78C1" w:rsidRPr="00DB78C1" w:rsidRDefault="00DB78C1" w:rsidP="00DB78C1">
            <w:pPr>
              <w:keepLines w:val="0"/>
              <w:rPr>
                <w:rFonts w:eastAsia="Aptos"/>
              </w:rPr>
            </w:pPr>
          </w:p>
        </w:tc>
      </w:tr>
      <w:tr w:rsidR="00DB78C1" w:rsidRPr="00DB78C1" w14:paraId="189511E8" w14:textId="77777777" w:rsidTr="00DB78C1">
        <w:tc>
          <w:tcPr>
            <w:tcW w:w="439" w:type="pct"/>
            <w:shd w:val="clear" w:color="auto" w:fill="D1D1D1"/>
          </w:tcPr>
          <w:p w14:paraId="09833D7D" w14:textId="77777777" w:rsidR="00DB78C1" w:rsidRPr="00DB78C1" w:rsidRDefault="00DB78C1" w:rsidP="00DB78C1">
            <w:pPr>
              <w:keepLines w:val="0"/>
              <w:rPr>
                <w:rFonts w:eastAsia="Aptos"/>
                <w:b/>
                <w:bCs/>
                <w:lang w:val="en-US"/>
              </w:rPr>
            </w:pPr>
            <w:r w:rsidRPr="00DB78C1">
              <w:rPr>
                <w:rFonts w:eastAsia="Aptos"/>
                <w:b/>
                <w:bCs/>
                <w:lang w:val="en-US"/>
              </w:rPr>
              <w:t>How long is the exemption for?</w:t>
            </w:r>
          </w:p>
        </w:tc>
        <w:tc>
          <w:tcPr>
            <w:tcW w:w="1140" w:type="pct"/>
            <w:shd w:val="clear" w:color="auto" w:fill="D9F2D0"/>
          </w:tcPr>
          <w:p w14:paraId="0ADAA514" w14:textId="7D2A90A9" w:rsidR="00DB78C1" w:rsidRPr="00DB78C1" w:rsidRDefault="00CA46DE" w:rsidP="00DB78C1">
            <w:pPr>
              <w:keepLines w:val="0"/>
              <w:rPr>
                <w:rFonts w:eastAsia="Aptos"/>
                <w:lang w:val="en-US"/>
              </w:rPr>
            </w:pPr>
            <w:r>
              <w:rPr>
                <w:rFonts w:eastAsia="Aptos"/>
                <w:lang w:val="en-US"/>
              </w:rPr>
              <w:t xml:space="preserve">To be determined by the Minister, </w:t>
            </w:r>
            <w:r w:rsidR="001A6D66">
              <w:rPr>
                <w:rFonts w:eastAsia="Aptos"/>
                <w:lang w:val="en-US"/>
              </w:rPr>
              <w:t>d</w:t>
            </w:r>
            <w:r w:rsidR="00DB78C1" w:rsidRPr="00DB78C1">
              <w:rPr>
                <w:rFonts w:eastAsia="Aptos"/>
                <w:lang w:val="en-US"/>
              </w:rPr>
              <w:t>epend</w:t>
            </w:r>
            <w:r w:rsidR="001A6D66">
              <w:rPr>
                <w:rFonts w:eastAsia="Aptos"/>
                <w:lang w:val="en-US"/>
              </w:rPr>
              <w:t>ing</w:t>
            </w:r>
            <w:r w:rsidR="00DB78C1" w:rsidRPr="00DB78C1">
              <w:rPr>
                <w:rFonts w:eastAsia="Aptos"/>
                <w:lang w:val="en-US"/>
              </w:rPr>
              <w:t xml:space="preserve"> on what is necessary or desirable to enable the council to respond to or recover from the exceptional circumstances.</w:t>
            </w:r>
          </w:p>
        </w:tc>
        <w:tc>
          <w:tcPr>
            <w:tcW w:w="1140" w:type="pct"/>
            <w:shd w:val="clear" w:color="auto" w:fill="FAE2D5"/>
          </w:tcPr>
          <w:p w14:paraId="00FB9A61" w14:textId="77777777" w:rsidR="00DB78C1" w:rsidRPr="00DB78C1" w:rsidRDefault="00DB78C1" w:rsidP="00DB78C1">
            <w:pPr>
              <w:keepLines w:val="0"/>
              <w:rPr>
                <w:rFonts w:eastAsia="Aptos"/>
                <w:lang w:val="en-US"/>
              </w:rPr>
            </w:pPr>
            <w:r w:rsidRPr="00DB78C1">
              <w:rPr>
                <w:rFonts w:eastAsia="Aptos"/>
                <w:lang w:val="en-US"/>
              </w:rPr>
              <w:t>To be determined by the regulator considering mandatory statutory considerations.</w:t>
            </w:r>
          </w:p>
        </w:tc>
        <w:tc>
          <w:tcPr>
            <w:tcW w:w="1140" w:type="pct"/>
            <w:shd w:val="clear" w:color="auto" w:fill="CAEDFB"/>
          </w:tcPr>
          <w:p w14:paraId="4F5E31DC" w14:textId="5A5436A7" w:rsidR="00DB78C1" w:rsidRPr="00DB78C1" w:rsidRDefault="00DB78C1" w:rsidP="00DB78C1">
            <w:pPr>
              <w:keepLines w:val="0"/>
              <w:rPr>
                <w:rFonts w:eastAsia="Aptos"/>
                <w:lang w:val="en-US"/>
              </w:rPr>
            </w:pPr>
            <w:r w:rsidRPr="00DB78C1">
              <w:rPr>
                <w:rFonts w:eastAsia="Aptos"/>
                <w:lang w:val="en-US"/>
              </w:rPr>
              <w:t>1 year</w:t>
            </w:r>
            <w:r w:rsidR="001A6D66">
              <w:rPr>
                <w:rFonts w:eastAsia="Aptos"/>
                <w:lang w:val="en-US"/>
              </w:rPr>
              <w:t xml:space="preserve"> (2029/30 only)</w:t>
            </w:r>
            <w:r w:rsidRPr="00DB78C1">
              <w:rPr>
                <w:rFonts w:eastAsia="Aptos"/>
                <w:lang w:val="en-US"/>
              </w:rPr>
              <w:t xml:space="preserve">. </w:t>
            </w:r>
          </w:p>
          <w:p w14:paraId="6BABAEB8" w14:textId="517BBA22" w:rsidR="00DB78C1" w:rsidRPr="00DB78C1" w:rsidRDefault="00DB78C1" w:rsidP="00DB78C1">
            <w:pPr>
              <w:keepLines w:val="0"/>
              <w:rPr>
                <w:rFonts w:eastAsia="Aptos"/>
                <w:lang w:val="en-US"/>
              </w:rPr>
            </w:pPr>
            <w:r w:rsidRPr="00DB78C1">
              <w:rPr>
                <w:rFonts w:eastAsia="Aptos"/>
                <w:lang w:val="en-US"/>
              </w:rPr>
              <w:t xml:space="preserve">After which the council can apply for an Exemption </w:t>
            </w:r>
            <w:r w:rsidR="001A6D66">
              <w:rPr>
                <w:rFonts w:eastAsia="Aptos"/>
                <w:lang w:val="en-US"/>
              </w:rPr>
              <w:t>Type-</w:t>
            </w:r>
            <w:r w:rsidRPr="00DB78C1">
              <w:rPr>
                <w:rFonts w:eastAsia="Aptos"/>
                <w:lang w:val="en-US"/>
              </w:rPr>
              <w:t>2</w:t>
            </w:r>
            <w:r w:rsidR="001A6D66">
              <w:rPr>
                <w:rFonts w:eastAsia="Aptos"/>
                <w:lang w:val="en-US"/>
              </w:rPr>
              <w:t xml:space="preserve"> if necessary</w:t>
            </w:r>
            <w:r w:rsidRPr="00DB78C1">
              <w:rPr>
                <w:rFonts w:eastAsia="Aptos"/>
                <w:lang w:val="en-US"/>
              </w:rPr>
              <w:t xml:space="preserve">. </w:t>
            </w:r>
          </w:p>
        </w:tc>
        <w:tc>
          <w:tcPr>
            <w:tcW w:w="1140" w:type="pct"/>
            <w:shd w:val="clear" w:color="auto" w:fill="FFC1C1"/>
          </w:tcPr>
          <w:p w14:paraId="345AC06E" w14:textId="79F92053" w:rsidR="00DB78C1" w:rsidRPr="00DB78C1" w:rsidRDefault="001A6D66" w:rsidP="00DB78C1">
            <w:pPr>
              <w:keepLines w:val="0"/>
              <w:rPr>
                <w:rFonts w:eastAsia="Aptos"/>
                <w:lang w:val="en-US"/>
              </w:rPr>
            </w:pPr>
            <w:r>
              <w:rPr>
                <w:rFonts w:eastAsia="Aptos"/>
                <w:lang w:val="en-US"/>
              </w:rPr>
              <w:t xml:space="preserve">To be determined by the regulator, </w:t>
            </w:r>
            <w:proofErr w:type="gramStart"/>
            <w:r>
              <w:rPr>
                <w:rFonts w:eastAsia="Aptos"/>
                <w:lang w:val="en-US"/>
              </w:rPr>
              <w:t>d</w:t>
            </w:r>
            <w:r w:rsidR="00DB78C1" w:rsidRPr="00DB78C1">
              <w:rPr>
                <w:rFonts w:eastAsia="Aptos"/>
                <w:lang w:val="en-US"/>
              </w:rPr>
              <w:t>epends</w:t>
            </w:r>
            <w:proofErr w:type="gramEnd"/>
            <w:r w:rsidR="00DB78C1" w:rsidRPr="00DB78C1">
              <w:rPr>
                <w:rFonts w:eastAsia="Aptos"/>
                <w:lang w:val="en-US"/>
              </w:rPr>
              <w:t xml:space="preserve"> what is needed for the council </w:t>
            </w:r>
            <w:proofErr w:type="gramStart"/>
            <w:r w:rsidR="00DB78C1" w:rsidRPr="00DB78C1">
              <w:rPr>
                <w:rFonts w:eastAsia="Aptos"/>
                <w:lang w:val="en-US"/>
              </w:rPr>
              <w:t>to not</w:t>
            </w:r>
            <w:proofErr w:type="gramEnd"/>
            <w:r w:rsidR="00DB78C1" w:rsidRPr="00DB78C1">
              <w:rPr>
                <w:rFonts w:eastAsia="Aptos"/>
                <w:lang w:val="en-US"/>
              </w:rPr>
              <w:t xml:space="preserve"> be financially at-risk. (Assumption is that it will be short duration due to the transition period in 2027/28 and 2028/29)</w:t>
            </w:r>
          </w:p>
        </w:tc>
      </w:tr>
      <w:tr w:rsidR="00DB78C1" w:rsidRPr="00DB78C1" w14:paraId="6362B13B" w14:textId="77777777" w:rsidTr="00DB78C1">
        <w:tc>
          <w:tcPr>
            <w:tcW w:w="439" w:type="pct"/>
            <w:shd w:val="clear" w:color="auto" w:fill="D1D1D1"/>
          </w:tcPr>
          <w:p w14:paraId="29DCB1DF" w14:textId="77777777" w:rsidR="00DB78C1" w:rsidRPr="00DB78C1" w:rsidRDefault="00DB78C1" w:rsidP="00DB78C1">
            <w:pPr>
              <w:keepLines w:val="0"/>
              <w:rPr>
                <w:rFonts w:eastAsia="Aptos"/>
                <w:b/>
                <w:bCs/>
                <w:lang w:val="en-US"/>
              </w:rPr>
            </w:pPr>
            <w:r w:rsidRPr="00DB78C1">
              <w:rPr>
                <w:rFonts w:eastAsia="Aptos"/>
                <w:b/>
                <w:bCs/>
                <w:lang w:val="en-US"/>
              </w:rPr>
              <w:t>Who determines the exemption?</w:t>
            </w:r>
          </w:p>
        </w:tc>
        <w:tc>
          <w:tcPr>
            <w:tcW w:w="1140" w:type="pct"/>
            <w:shd w:val="clear" w:color="auto" w:fill="D9F2D0"/>
          </w:tcPr>
          <w:p w14:paraId="12A08185" w14:textId="77777777" w:rsidR="00DB78C1" w:rsidRPr="00DB78C1" w:rsidRDefault="00DB78C1" w:rsidP="00DB78C1">
            <w:pPr>
              <w:keepLines w:val="0"/>
              <w:rPr>
                <w:rFonts w:eastAsia="Aptos"/>
                <w:lang w:val="en-US"/>
              </w:rPr>
            </w:pPr>
            <w:r w:rsidRPr="00DB78C1">
              <w:rPr>
                <w:rFonts w:eastAsia="Aptos"/>
                <w:lang w:val="en-US"/>
              </w:rPr>
              <w:t xml:space="preserve">Minister of Local Government on advice of the regulator. </w:t>
            </w:r>
          </w:p>
        </w:tc>
        <w:tc>
          <w:tcPr>
            <w:tcW w:w="1140" w:type="pct"/>
            <w:shd w:val="clear" w:color="auto" w:fill="FAE2D5"/>
          </w:tcPr>
          <w:p w14:paraId="32958610" w14:textId="77777777" w:rsidR="00DB78C1" w:rsidRPr="00DB78C1" w:rsidRDefault="00DB78C1" w:rsidP="00DB78C1">
            <w:pPr>
              <w:keepLines w:val="0"/>
              <w:rPr>
                <w:rFonts w:eastAsia="Aptos"/>
              </w:rPr>
            </w:pPr>
            <w:r w:rsidRPr="00DB78C1">
              <w:rPr>
                <w:rFonts w:eastAsia="Aptos"/>
                <w:lang w:val="en-US"/>
              </w:rPr>
              <w:t xml:space="preserve">Regulator determines. </w:t>
            </w:r>
          </w:p>
        </w:tc>
        <w:tc>
          <w:tcPr>
            <w:tcW w:w="1140" w:type="pct"/>
            <w:shd w:val="clear" w:color="auto" w:fill="CAEDFB"/>
          </w:tcPr>
          <w:p w14:paraId="2D44D6E0" w14:textId="77777777" w:rsidR="00DB78C1" w:rsidRPr="00DB78C1" w:rsidRDefault="00DB78C1" w:rsidP="00DB78C1">
            <w:pPr>
              <w:keepLines w:val="0"/>
              <w:rPr>
                <w:rFonts w:eastAsia="Aptos"/>
                <w:lang w:val="en-US"/>
              </w:rPr>
            </w:pPr>
            <w:r w:rsidRPr="00DB78C1">
              <w:rPr>
                <w:rFonts w:eastAsia="Aptos"/>
                <w:lang w:val="en-US"/>
              </w:rPr>
              <w:t xml:space="preserve">Regulator identifies councils, invites them, determines applications. </w:t>
            </w:r>
          </w:p>
        </w:tc>
        <w:tc>
          <w:tcPr>
            <w:tcW w:w="1140" w:type="pct"/>
            <w:shd w:val="clear" w:color="auto" w:fill="FFC1C1"/>
          </w:tcPr>
          <w:p w14:paraId="44F418A8" w14:textId="77777777" w:rsidR="00DB78C1" w:rsidRPr="00DB78C1" w:rsidRDefault="00DB78C1" w:rsidP="00DB78C1">
            <w:pPr>
              <w:keepLines w:val="0"/>
              <w:rPr>
                <w:rFonts w:eastAsia="Aptos"/>
                <w:lang w:val="en-US"/>
              </w:rPr>
            </w:pPr>
            <w:r w:rsidRPr="00DB78C1">
              <w:rPr>
                <w:rFonts w:eastAsia="Aptos"/>
                <w:lang w:val="en-US"/>
              </w:rPr>
              <w:t xml:space="preserve">Regulator identifies councils, invites them, determines applications. </w:t>
            </w:r>
          </w:p>
        </w:tc>
      </w:tr>
      <w:tr w:rsidR="00DB78C1" w:rsidRPr="00DB78C1" w14:paraId="78A73FE9" w14:textId="77777777" w:rsidTr="00DB78C1">
        <w:tc>
          <w:tcPr>
            <w:tcW w:w="439" w:type="pct"/>
            <w:shd w:val="clear" w:color="auto" w:fill="D1D1D1"/>
          </w:tcPr>
          <w:p w14:paraId="5C361A38" w14:textId="77777777" w:rsidR="00DB78C1" w:rsidRPr="00DB78C1" w:rsidRDefault="00DB78C1" w:rsidP="00DB78C1">
            <w:pPr>
              <w:keepLines w:val="0"/>
              <w:rPr>
                <w:rFonts w:eastAsia="Aptos"/>
                <w:b/>
                <w:bCs/>
                <w:lang w:val="en-US"/>
              </w:rPr>
            </w:pPr>
            <w:r w:rsidRPr="00DB78C1">
              <w:rPr>
                <w:rFonts w:eastAsia="Aptos"/>
                <w:b/>
                <w:bCs/>
                <w:lang w:val="en-US"/>
              </w:rPr>
              <w:t>Is consultation on the exemption required?</w:t>
            </w:r>
          </w:p>
        </w:tc>
        <w:tc>
          <w:tcPr>
            <w:tcW w:w="1140" w:type="pct"/>
            <w:shd w:val="clear" w:color="auto" w:fill="D9F2D0"/>
          </w:tcPr>
          <w:p w14:paraId="2298C4DD" w14:textId="77777777" w:rsidR="00DB78C1" w:rsidRPr="00DB78C1" w:rsidRDefault="00DB78C1" w:rsidP="00DB78C1">
            <w:pPr>
              <w:keepLines w:val="0"/>
              <w:rPr>
                <w:rFonts w:eastAsia="Aptos"/>
                <w:lang w:val="en-US"/>
              </w:rPr>
            </w:pPr>
            <w:r w:rsidRPr="00DB78C1">
              <w:rPr>
                <w:rFonts w:eastAsia="Aptos"/>
                <w:lang w:val="en-US"/>
              </w:rPr>
              <w:t xml:space="preserve">No. </w:t>
            </w:r>
          </w:p>
        </w:tc>
        <w:tc>
          <w:tcPr>
            <w:tcW w:w="1140" w:type="pct"/>
            <w:shd w:val="clear" w:color="auto" w:fill="FAE2D5"/>
          </w:tcPr>
          <w:p w14:paraId="59C5290D" w14:textId="77777777" w:rsidR="00DB78C1" w:rsidRPr="00DB78C1" w:rsidRDefault="00DB78C1" w:rsidP="00DB78C1">
            <w:pPr>
              <w:keepLines w:val="0"/>
              <w:rPr>
                <w:rFonts w:eastAsia="Aptos"/>
                <w:lang w:val="en-US"/>
              </w:rPr>
            </w:pPr>
            <w:r w:rsidRPr="00DB78C1">
              <w:rPr>
                <w:rFonts w:eastAsia="Aptos"/>
                <w:lang w:val="en-US"/>
              </w:rPr>
              <w:t xml:space="preserve">Yes, as part of regular long-term plan consultation. </w:t>
            </w:r>
          </w:p>
        </w:tc>
        <w:tc>
          <w:tcPr>
            <w:tcW w:w="1140" w:type="pct"/>
            <w:shd w:val="clear" w:color="auto" w:fill="CAEDFB"/>
          </w:tcPr>
          <w:p w14:paraId="7BC4BE99" w14:textId="77777777" w:rsidR="00DB78C1" w:rsidRPr="00DB78C1" w:rsidRDefault="00DB78C1" w:rsidP="00DB78C1">
            <w:pPr>
              <w:keepLines w:val="0"/>
              <w:rPr>
                <w:rFonts w:eastAsia="Aptos"/>
                <w:lang w:val="en-US"/>
              </w:rPr>
            </w:pPr>
            <w:r w:rsidRPr="00DB78C1">
              <w:rPr>
                <w:rFonts w:eastAsia="Aptos"/>
                <w:lang w:val="en-US"/>
              </w:rPr>
              <w:t xml:space="preserve">Yes, as part of 2027-2037 long-term plan consultation. </w:t>
            </w:r>
          </w:p>
        </w:tc>
        <w:tc>
          <w:tcPr>
            <w:tcW w:w="1140" w:type="pct"/>
            <w:shd w:val="clear" w:color="auto" w:fill="FFC1C1"/>
          </w:tcPr>
          <w:p w14:paraId="45D0DC7B" w14:textId="77777777" w:rsidR="00DB78C1" w:rsidRPr="00DB78C1" w:rsidRDefault="00DB78C1" w:rsidP="00DB78C1">
            <w:pPr>
              <w:keepLines w:val="0"/>
              <w:rPr>
                <w:rFonts w:eastAsia="Aptos"/>
                <w:lang w:val="en-US"/>
              </w:rPr>
            </w:pPr>
            <w:r w:rsidRPr="00DB78C1">
              <w:rPr>
                <w:rFonts w:eastAsia="Aptos"/>
                <w:lang w:val="en-US"/>
              </w:rPr>
              <w:t xml:space="preserve">Yes, as part of 2029/30 annual plan consultation if council determines that it is necessary. </w:t>
            </w:r>
          </w:p>
        </w:tc>
      </w:tr>
      <w:tr w:rsidR="00DB78C1" w:rsidRPr="00DB78C1" w14:paraId="044C24A1" w14:textId="77777777" w:rsidTr="00DB78C1">
        <w:tc>
          <w:tcPr>
            <w:tcW w:w="439" w:type="pct"/>
            <w:shd w:val="clear" w:color="auto" w:fill="D1D1D1"/>
          </w:tcPr>
          <w:p w14:paraId="434BB6B2" w14:textId="77777777" w:rsidR="00DB78C1" w:rsidRPr="00DB78C1" w:rsidRDefault="00DB78C1" w:rsidP="00DB78C1">
            <w:pPr>
              <w:keepLines w:val="0"/>
              <w:rPr>
                <w:rFonts w:eastAsia="Aptos"/>
                <w:b/>
                <w:bCs/>
                <w:lang w:val="en-US"/>
              </w:rPr>
            </w:pPr>
            <w:r w:rsidRPr="00DB78C1">
              <w:rPr>
                <w:rFonts w:eastAsia="Aptos"/>
                <w:b/>
                <w:bCs/>
                <w:lang w:val="en-US"/>
              </w:rPr>
              <w:t xml:space="preserve">When can exemptions be applied for? </w:t>
            </w:r>
          </w:p>
        </w:tc>
        <w:tc>
          <w:tcPr>
            <w:tcW w:w="1140" w:type="pct"/>
            <w:shd w:val="clear" w:color="auto" w:fill="D9F2D0"/>
          </w:tcPr>
          <w:p w14:paraId="4AAC979D" w14:textId="77777777" w:rsidR="00DB78C1" w:rsidRPr="00DB78C1" w:rsidRDefault="00DB78C1" w:rsidP="00DB78C1">
            <w:pPr>
              <w:keepLines w:val="0"/>
              <w:rPr>
                <w:rFonts w:eastAsia="Aptos"/>
                <w:lang w:val="en-US"/>
              </w:rPr>
            </w:pPr>
            <w:r w:rsidRPr="00DB78C1">
              <w:rPr>
                <w:rFonts w:eastAsia="Aptos"/>
                <w:lang w:val="en-US"/>
              </w:rPr>
              <w:t xml:space="preserve">As needed. </w:t>
            </w:r>
          </w:p>
          <w:p w14:paraId="5A4150C7" w14:textId="77777777" w:rsidR="00DB78C1" w:rsidRPr="00DB78C1" w:rsidRDefault="00DB78C1" w:rsidP="00DB78C1">
            <w:pPr>
              <w:keepLines w:val="0"/>
              <w:rPr>
                <w:rFonts w:eastAsia="Aptos"/>
                <w:lang w:val="en-US"/>
              </w:rPr>
            </w:pPr>
          </w:p>
        </w:tc>
        <w:tc>
          <w:tcPr>
            <w:tcW w:w="1140" w:type="pct"/>
            <w:shd w:val="clear" w:color="auto" w:fill="FAE2D5"/>
          </w:tcPr>
          <w:p w14:paraId="16C4CDF8" w14:textId="265CF93A" w:rsidR="00DB78C1" w:rsidRPr="00DB78C1" w:rsidRDefault="00DB78C1" w:rsidP="00DB78C1">
            <w:pPr>
              <w:keepLines w:val="0"/>
              <w:rPr>
                <w:rFonts w:eastAsia="Aptos"/>
                <w:lang w:val="en-US"/>
              </w:rPr>
            </w:pPr>
            <w:r w:rsidRPr="00DB78C1">
              <w:rPr>
                <w:rFonts w:eastAsia="Aptos"/>
                <w:lang w:val="en-US"/>
              </w:rPr>
              <w:t>Every three years from 2030 long-term plan. Application must</w:t>
            </w:r>
            <w:r w:rsidR="00D50B66">
              <w:rPr>
                <w:rFonts w:eastAsia="Aptos"/>
                <w:lang w:val="en-US"/>
              </w:rPr>
              <w:t xml:space="preserve"> be</w:t>
            </w:r>
            <w:r w:rsidRPr="00DB78C1">
              <w:rPr>
                <w:rFonts w:eastAsia="Aptos"/>
                <w:lang w:val="en-US"/>
              </w:rPr>
              <w:t xml:space="preserve"> lodged 11 months before </w:t>
            </w:r>
            <w:proofErr w:type="gramStart"/>
            <w:r w:rsidRPr="00DB78C1">
              <w:rPr>
                <w:rFonts w:eastAsia="Aptos"/>
                <w:lang w:val="en-US"/>
              </w:rPr>
              <w:t>an LTP</w:t>
            </w:r>
            <w:proofErr w:type="gramEnd"/>
            <w:r w:rsidRPr="00DB78C1">
              <w:rPr>
                <w:rFonts w:eastAsia="Aptos"/>
                <w:lang w:val="en-US"/>
              </w:rPr>
              <w:t xml:space="preserve"> is due to be adopted (e.g. 31 July 2029 for </w:t>
            </w:r>
            <w:r w:rsidR="007A2093">
              <w:rPr>
                <w:rFonts w:eastAsia="Aptos"/>
                <w:lang w:val="en-US"/>
              </w:rPr>
              <w:t xml:space="preserve">the </w:t>
            </w:r>
            <w:r w:rsidRPr="00DB78C1">
              <w:rPr>
                <w:rFonts w:eastAsia="Aptos"/>
                <w:lang w:val="en-US"/>
              </w:rPr>
              <w:t xml:space="preserve">2030 long-term plan). </w:t>
            </w:r>
          </w:p>
          <w:p w14:paraId="171E573F" w14:textId="77777777" w:rsidR="00DB78C1" w:rsidRPr="00DB78C1" w:rsidRDefault="00DB78C1" w:rsidP="00DB78C1">
            <w:pPr>
              <w:keepLines w:val="0"/>
              <w:rPr>
                <w:rFonts w:eastAsia="Aptos"/>
                <w:lang w:val="en-US"/>
              </w:rPr>
            </w:pPr>
            <w:r w:rsidRPr="00DB78C1">
              <w:rPr>
                <w:rFonts w:eastAsia="Aptos"/>
                <w:lang w:val="en-US"/>
              </w:rPr>
              <w:t xml:space="preserve">Is not available for FY 2029/30. </w:t>
            </w:r>
          </w:p>
        </w:tc>
        <w:tc>
          <w:tcPr>
            <w:tcW w:w="1140" w:type="pct"/>
            <w:shd w:val="clear" w:color="auto" w:fill="CAEDFB"/>
          </w:tcPr>
          <w:p w14:paraId="33F80886" w14:textId="24FC29D3" w:rsidR="00DB78C1" w:rsidRPr="00DB78C1" w:rsidRDefault="00DB78C1" w:rsidP="00DB78C1">
            <w:pPr>
              <w:keepLines w:val="0"/>
              <w:rPr>
                <w:rFonts w:eastAsia="Aptos"/>
                <w:lang w:val="en-US"/>
              </w:rPr>
            </w:pPr>
            <w:r w:rsidRPr="00DB78C1">
              <w:rPr>
                <w:rFonts w:eastAsia="Aptos"/>
                <w:lang w:val="en-US"/>
              </w:rPr>
              <w:t>After invitation from the regulator (</w:t>
            </w:r>
            <w:r w:rsidRPr="00DB78C1">
              <w:rPr>
                <w:rFonts w:eastAsia="Aptos"/>
              </w:rPr>
              <w:t xml:space="preserve">expected to be </w:t>
            </w:r>
            <w:r w:rsidR="007A2093">
              <w:rPr>
                <w:rFonts w:eastAsia="Aptos"/>
                <w:lang w:val="en-US"/>
              </w:rPr>
              <w:t xml:space="preserve">in early </w:t>
            </w:r>
            <w:r w:rsidRPr="00DB78C1">
              <w:rPr>
                <w:rFonts w:eastAsia="Aptos"/>
                <w:lang w:val="en-US"/>
              </w:rPr>
              <w:t xml:space="preserve">2027, depending on when legislation is enacted). </w:t>
            </w:r>
          </w:p>
        </w:tc>
        <w:tc>
          <w:tcPr>
            <w:tcW w:w="1140" w:type="pct"/>
            <w:shd w:val="clear" w:color="auto" w:fill="FFC1C1"/>
          </w:tcPr>
          <w:p w14:paraId="4D6BCE47" w14:textId="77777777" w:rsidR="00DB78C1" w:rsidRPr="00DB78C1" w:rsidRDefault="00DB78C1" w:rsidP="00DB78C1">
            <w:pPr>
              <w:keepLines w:val="0"/>
              <w:rPr>
                <w:rFonts w:eastAsia="Aptos"/>
              </w:rPr>
            </w:pPr>
            <w:r w:rsidRPr="00DB78C1">
              <w:rPr>
                <w:rFonts w:eastAsia="Aptos"/>
                <w:lang w:val="en-US"/>
              </w:rPr>
              <w:t>After invitation from the regulator (expected to be during FY 2028/29).</w:t>
            </w:r>
          </w:p>
          <w:p w14:paraId="3BD56338" w14:textId="77777777" w:rsidR="00DB78C1" w:rsidRPr="00DB78C1" w:rsidRDefault="00DB78C1" w:rsidP="00DB78C1">
            <w:pPr>
              <w:keepLines w:val="0"/>
              <w:rPr>
                <w:rFonts w:eastAsia="Aptos"/>
                <w:lang w:val="en-US"/>
              </w:rPr>
            </w:pPr>
          </w:p>
        </w:tc>
      </w:tr>
      <w:tr w:rsidR="00DB78C1" w:rsidRPr="00DB78C1" w14:paraId="56FB87B3" w14:textId="77777777" w:rsidTr="00DB78C1">
        <w:tc>
          <w:tcPr>
            <w:tcW w:w="439" w:type="pct"/>
            <w:shd w:val="clear" w:color="auto" w:fill="D1D1D1"/>
          </w:tcPr>
          <w:p w14:paraId="7825DA53" w14:textId="77777777" w:rsidR="00DB78C1" w:rsidRPr="00DB78C1" w:rsidRDefault="00DB78C1" w:rsidP="00DB78C1">
            <w:pPr>
              <w:keepLines w:val="0"/>
              <w:rPr>
                <w:rFonts w:eastAsia="Aptos"/>
                <w:b/>
                <w:bCs/>
                <w:lang w:val="en-US"/>
              </w:rPr>
            </w:pPr>
            <w:r w:rsidRPr="00DB78C1">
              <w:rPr>
                <w:rFonts w:eastAsia="Aptos"/>
                <w:b/>
                <w:bCs/>
                <w:lang w:val="en-US"/>
              </w:rPr>
              <w:t>Timeframe for making decision</w:t>
            </w:r>
          </w:p>
        </w:tc>
        <w:tc>
          <w:tcPr>
            <w:tcW w:w="1140" w:type="pct"/>
            <w:shd w:val="clear" w:color="auto" w:fill="D9F2D0"/>
          </w:tcPr>
          <w:p w14:paraId="5F3597F0" w14:textId="77777777" w:rsidR="00DB78C1" w:rsidRPr="00DB78C1" w:rsidRDefault="00DB78C1" w:rsidP="00DB78C1">
            <w:pPr>
              <w:keepLines w:val="0"/>
              <w:rPr>
                <w:rFonts w:eastAsia="Aptos"/>
                <w:lang w:val="en-US"/>
              </w:rPr>
            </w:pPr>
            <w:r w:rsidRPr="00DB78C1">
              <w:rPr>
                <w:rFonts w:eastAsia="Aptos"/>
                <w:lang w:val="en-US"/>
              </w:rPr>
              <w:t>60 calendar days for Minister to determine an application.</w:t>
            </w:r>
          </w:p>
        </w:tc>
        <w:tc>
          <w:tcPr>
            <w:tcW w:w="1140" w:type="pct"/>
            <w:shd w:val="clear" w:color="auto" w:fill="FAE2D5"/>
          </w:tcPr>
          <w:p w14:paraId="2612C0B5" w14:textId="77777777" w:rsidR="00DB78C1" w:rsidRPr="00DB78C1" w:rsidRDefault="00DB78C1" w:rsidP="00DB78C1">
            <w:pPr>
              <w:keepLines w:val="0"/>
              <w:rPr>
                <w:rFonts w:eastAsia="Aptos"/>
                <w:lang w:val="en-US"/>
              </w:rPr>
            </w:pPr>
            <w:r w:rsidRPr="00DB78C1">
              <w:rPr>
                <w:rFonts w:eastAsia="Aptos"/>
                <w:lang w:val="en-US"/>
              </w:rPr>
              <w:t xml:space="preserve">Regulator must determine application within 60 calendar days so councils can consult as part of long-term plan. </w:t>
            </w:r>
          </w:p>
        </w:tc>
        <w:tc>
          <w:tcPr>
            <w:tcW w:w="1140" w:type="pct"/>
            <w:shd w:val="clear" w:color="auto" w:fill="CAEDFB"/>
          </w:tcPr>
          <w:p w14:paraId="3877B686" w14:textId="77777777" w:rsidR="00DB78C1" w:rsidRPr="00DB78C1" w:rsidRDefault="00DB78C1" w:rsidP="00DB78C1">
            <w:pPr>
              <w:keepLines w:val="0"/>
              <w:rPr>
                <w:rFonts w:eastAsia="Aptos"/>
                <w:lang w:val="en-US"/>
              </w:rPr>
            </w:pPr>
            <w:r w:rsidRPr="00DB78C1">
              <w:rPr>
                <w:rFonts w:eastAsia="Aptos"/>
                <w:lang w:val="en-US"/>
              </w:rPr>
              <w:t>Application must be determined no later than 29 June 2027.</w:t>
            </w:r>
          </w:p>
        </w:tc>
        <w:tc>
          <w:tcPr>
            <w:tcW w:w="1140" w:type="pct"/>
            <w:shd w:val="clear" w:color="auto" w:fill="FFC1C1"/>
          </w:tcPr>
          <w:p w14:paraId="63A1F331" w14:textId="77777777" w:rsidR="00DB78C1" w:rsidRPr="00DB78C1" w:rsidRDefault="00DB78C1" w:rsidP="00DB78C1">
            <w:pPr>
              <w:keepLines w:val="0"/>
              <w:rPr>
                <w:rFonts w:eastAsia="Aptos"/>
                <w:lang w:val="en-US"/>
              </w:rPr>
            </w:pPr>
            <w:r w:rsidRPr="00DB78C1">
              <w:rPr>
                <w:rFonts w:eastAsia="Aptos"/>
                <w:lang w:val="en-US"/>
              </w:rPr>
              <w:t>Application must be determined by 29 June 2029.</w:t>
            </w:r>
          </w:p>
        </w:tc>
      </w:tr>
    </w:tbl>
    <w:p w14:paraId="25C88FB2" w14:textId="77777777" w:rsidR="002A0BAC" w:rsidRPr="007160D1" w:rsidRDefault="002A0BAC" w:rsidP="002A0BAC"/>
    <w:sectPr w:rsidR="002A0BAC" w:rsidRPr="007160D1" w:rsidSect="00F945ED">
      <w:headerReference w:type="even" r:id="rId20"/>
      <w:headerReference w:type="default" r:id="rId21"/>
      <w:footerReference w:type="even" r:id="rId22"/>
      <w:footerReference w:type="default" r:id="rId23"/>
      <w:headerReference w:type="first" r:id="rId24"/>
      <w:footerReference w:type="first" r:id="rId25"/>
      <w:pgSz w:w="23811" w:h="16838" w:orient="landscape" w:code="8"/>
      <w:pgMar w:top="1134" w:right="1418" w:bottom="1418" w:left="992" w:header="425" w:footer="64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98057" w14:textId="77777777" w:rsidR="001F6042" w:rsidRDefault="001F6042">
      <w:r>
        <w:separator/>
      </w:r>
    </w:p>
  </w:endnote>
  <w:endnote w:type="continuationSeparator" w:id="0">
    <w:p w14:paraId="32A4F6EB" w14:textId="77777777" w:rsidR="001F6042" w:rsidRDefault="001F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7BFA" w14:textId="08529C38" w:rsidR="001A1767" w:rsidRDefault="00292454">
    <w:pPr>
      <w:pStyle w:val="Footer"/>
    </w:pPr>
    <w:r>
      <w:rPr>
        <w:noProof/>
      </w:rPr>
      <mc:AlternateContent>
        <mc:Choice Requires="wps">
          <w:drawing>
            <wp:anchor distT="0" distB="0" distL="0" distR="0" simplePos="0" relativeHeight="251658247" behindDoc="0" locked="0" layoutInCell="1" allowOverlap="1" wp14:anchorId="643FBC1A" wp14:editId="582C2076">
              <wp:simplePos x="635" y="635"/>
              <wp:positionH relativeFrom="page">
                <wp:align>center</wp:align>
              </wp:positionH>
              <wp:positionV relativeFrom="page">
                <wp:align>bottom</wp:align>
              </wp:positionV>
              <wp:extent cx="2435225" cy="437515"/>
              <wp:effectExtent l="0" t="0" r="3175" b="0"/>
              <wp:wrapNone/>
              <wp:docPr id="1760473358" name="Text Box 2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74D0BC04" w14:textId="06C9D9F8"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3FBC1A" id="_x0000_t202" coordsize="21600,21600" o:spt="202" path="m,l,21600r21600,l21600,xe">
              <v:stroke joinstyle="miter"/>
              <v:path gradientshapeok="t" o:connecttype="rect"/>
            </v:shapetype>
            <v:shape id="Text Box 21" o:spid="_x0000_s1028" type="#_x0000_t202" alt="[IN-CONFIDENCE - RELEASE EXTERNAL]" style="position:absolute;margin-left:0;margin-top:0;width:191.75pt;height:34.4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" filled="f" stroked="f">
              <v:textbox style="mso-fit-shape-to-text:t" inset="0,0,0,15pt">
                <w:txbxContent>
                  <w:p w14:paraId="74D0BC04" w14:textId="06C9D9F8"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772090"/>
      <w:docPartObj>
        <w:docPartGallery w:val="Page Numbers (Bottom of Page)"/>
        <w:docPartUnique/>
      </w:docPartObj>
    </w:sdtPr>
    <w:sdtEndPr>
      <w:rPr>
        <w:noProof/>
      </w:rPr>
    </w:sdtEndPr>
    <w:sdtContent>
      <w:p w14:paraId="464B1829" w14:textId="7AC2655C" w:rsidR="00D43EEB" w:rsidRDefault="00D43E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276A8A" w14:textId="016622A0" w:rsidR="004518B7" w:rsidRPr="00CD62E1" w:rsidRDefault="004518B7" w:rsidP="00CD62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4C82" w14:textId="1C485511" w:rsidR="001A1767" w:rsidRDefault="00292454">
    <w:pPr>
      <w:pStyle w:val="Footer"/>
    </w:pPr>
    <w:r>
      <w:rPr>
        <w:noProof/>
      </w:rPr>
      <mc:AlternateContent>
        <mc:Choice Requires="wps">
          <w:drawing>
            <wp:anchor distT="0" distB="0" distL="0" distR="0" simplePos="0" relativeHeight="251658246" behindDoc="0" locked="0" layoutInCell="1" allowOverlap="1" wp14:anchorId="1DF43ACE" wp14:editId="37C83023">
              <wp:simplePos x="635" y="635"/>
              <wp:positionH relativeFrom="page">
                <wp:align>center</wp:align>
              </wp:positionH>
              <wp:positionV relativeFrom="page">
                <wp:align>bottom</wp:align>
              </wp:positionV>
              <wp:extent cx="2435225" cy="437515"/>
              <wp:effectExtent l="0" t="0" r="3175" b="0"/>
              <wp:wrapNone/>
              <wp:docPr id="1287556189" name="Text Box 2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0C34D6D7" w14:textId="6222ADA0"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F43ACE" id="_x0000_t202" coordsize="21600,21600" o:spt="202" path="m,l,21600r21600,l21600,xe">
              <v:stroke joinstyle="miter"/>
              <v:path gradientshapeok="t" o:connecttype="rect"/>
            </v:shapetype>
            <v:shape id="Text Box 20" o:spid="_x0000_s1030" type="#_x0000_t202" alt="[IN-CONFIDENCE - RELEASE EXTERNAL]" style="position:absolute;margin-left:0;margin-top:0;width:191.75pt;height:34.4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" filled="f" stroked="f">
              <v:textbox style="mso-fit-shape-to-text:t" inset="0,0,0,15pt">
                <w:txbxContent>
                  <w:p w14:paraId="0C34D6D7" w14:textId="6222ADA0"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7466D" w14:textId="243DE4A8" w:rsidR="00CC05AA" w:rsidRDefault="00292454">
    <w:pPr>
      <w:pStyle w:val="Footer"/>
    </w:pPr>
    <w:r>
      <w:rPr>
        <w:noProof/>
      </w:rPr>
      <mc:AlternateContent>
        <mc:Choice Requires="wps">
          <w:drawing>
            <wp:anchor distT="0" distB="0" distL="0" distR="0" simplePos="0" relativeHeight="251658249" behindDoc="0" locked="0" layoutInCell="1" allowOverlap="1" wp14:anchorId="7579C643" wp14:editId="605AA1BF">
              <wp:simplePos x="635" y="635"/>
              <wp:positionH relativeFrom="page">
                <wp:align>center</wp:align>
              </wp:positionH>
              <wp:positionV relativeFrom="page">
                <wp:align>bottom</wp:align>
              </wp:positionV>
              <wp:extent cx="2435225" cy="437515"/>
              <wp:effectExtent l="0" t="0" r="3175" b="0"/>
              <wp:wrapNone/>
              <wp:docPr id="1590940773" name="Text Box 2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3AD5491B" w14:textId="23627211"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79C643" id="_x0000_t202" coordsize="21600,21600" o:spt="202" path="m,l,21600r21600,l21600,xe">
              <v:stroke joinstyle="miter"/>
              <v:path gradientshapeok="t" o:connecttype="rect"/>
            </v:shapetype>
            <v:shape id="Text Box 24" o:spid="_x0000_s1033" type="#_x0000_t202" alt="[IN-CONFIDENCE - RELEASE EXTERNAL]" style="position:absolute;margin-left:0;margin-top:0;width:191.75pt;height:34.4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" filled="f" stroked="f">
              <v:textbox style="mso-fit-shape-to-text:t" inset="0,0,0,15pt">
                <w:txbxContent>
                  <w:p w14:paraId="3AD5491B" w14:textId="23627211"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F26B" w14:textId="528EC4CF" w:rsidR="00CC05AA" w:rsidRDefault="00292454">
    <w:pPr>
      <w:pStyle w:val="Footer"/>
    </w:pPr>
    <w:r>
      <w:rPr>
        <w:noProof/>
      </w:rPr>
      <mc:AlternateContent>
        <mc:Choice Requires="wps">
          <w:drawing>
            <wp:anchor distT="0" distB="0" distL="0" distR="0" simplePos="0" relativeHeight="251658250" behindDoc="0" locked="0" layoutInCell="1" allowOverlap="1" wp14:anchorId="4A210ACC" wp14:editId="382257BB">
              <wp:simplePos x="635" y="635"/>
              <wp:positionH relativeFrom="page">
                <wp:align>center</wp:align>
              </wp:positionH>
              <wp:positionV relativeFrom="page">
                <wp:align>bottom</wp:align>
              </wp:positionV>
              <wp:extent cx="2435225" cy="437515"/>
              <wp:effectExtent l="0" t="0" r="3175" b="0"/>
              <wp:wrapNone/>
              <wp:docPr id="1897363920" name="Text Box 2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790F61C0" w14:textId="5E25F491"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210ACC" id="_x0000_t202" coordsize="21600,21600" o:spt="202" path="m,l,21600r21600,l21600,xe">
              <v:stroke joinstyle="miter"/>
              <v:path gradientshapeok="t" o:connecttype="rect"/>
            </v:shapetype>
            <v:shape id="Text Box 25" o:spid="_x0000_s1034" type="#_x0000_t202" alt="[IN-CONFIDENCE - RELEASE EXTERNAL]" style="position:absolute;margin-left:0;margin-top:0;width:191.75pt;height:34.4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" filled="f" stroked="f">
              <v:textbox style="mso-fit-shape-to-text:t" inset="0,0,0,15pt">
                <w:txbxContent>
                  <w:p w14:paraId="790F61C0" w14:textId="5E25F491"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366B" w14:textId="4DF80B11" w:rsidR="00CC05AA" w:rsidRDefault="00292454">
    <w:pPr>
      <w:pStyle w:val="Footer"/>
    </w:pPr>
    <w:r>
      <w:rPr>
        <w:noProof/>
      </w:rPr>
      <mc:AlternateContent>
        <mc:Choice Requires="wps">
          <w:drawing>
            <wp:anchor distT="0" distB="0" distL="0" distR="0" simplePos="0" relativeHeight="251658248" behindDoc="0" locked="0" layoutInCell="1" allowOverlap="1" wp14:anchorId="3FCD6EC1" wp14:editId="7D329D2C">
              <wp:simplePos x="635" y="635"/>
              <wp:positionH relativeFrom="page">
                <wp:align>center</wp:align>
              </wp:positionH>
              <wp:positionV relativeFrom="page">
                <wp:align>bottom</wp:align>
              </wp:positionV>
              <wp:extent cx="2435225" cy="437515"/>
              <wp:effectExtent l="0" t="0" r="3175" b="0"/>
              <wp:wrapNone/>
              <wp:docPr id="327159062" name="Text Box 23"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036A96CE" w14:textId="2B280F0A"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D6EC1" id="_x0000_t202" coordsize="21600,21600" o:spt="202" path="m,l,21600r21600,l21600,xe">
              <v:stroke joinstyle="miter"/>
              <v:path gradientshapeok="t" o:connecttype="rect"/>
            </v:shapetype>
            <v:shape id="Text Box 23" o:spid="_x0000_s1036" type="#_x0000_t202" alt="[IN-CONFIDENCE - RELEASE EXTERNAL]" style="position:absolute;margin-left:0;margin-top:0;width:191.75pt;height:34.4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" filled="f" stroked="f">
              <v:textbox style="mso-fit-shape-to-text:t" inset="0,0,0,15pt">
                <w:txbxContent>
                  <w:p w14:paraId="036A96CE" w14:textId="2B280F0A"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6377E" w14:textId="77777777" w:rsidR="001F6042" w:rsidRDefault="001F6042" w:rsidP="006E29CC">
      <w:pPr>
        <w:pStyle w:val="Spacer"/>
      </w:pPr>
      <w:r>
        <w:separator/>
      </w:r>
    </w:p>
    <w:p w14:paraId="0F6BD8C8" w14:textId="77777777" w:rsidR="001F6042" w:rsidRDefault="001F6042" w:rsidP="006E29CC">
      <w:pPr>
        <w:pStyle w:val="Spacer"/>
      </w:pPr>
    </w:p>
  </w:footnote>
  <w:footnote w:type="continuationSeparator" w:id="0">
    <w:p w14:paraId="34CB5528" w14:textId="77777777" w:rsidR="001F6042" w:rsidRDefault="001F6042">
      <w:r>
        <w:continuationSeparator/>
      </w:r>
    </w:p>
  </w:footnote>
  <w:footnote w:id="1">
    <w:p w14:paraId="57D19301" w14:textId="0839C012" w:rsidR="00567ED3" w:rsidRPr="00595AFA" w:rsidRDefault="00567ED3">
      <w:pPr>
        <w:pStyle w:val="FootnoteText"/>
        <w:rPr>
          <w:lang w:val="en-US"/>
        </w:rPr>
      </w:pPr>
      <w:r>
        <w:rPr>
          <w:rStyle w:val="FootnoteReference"/>
        </w:rPr>
        <w:footnoteRef/>
      </w:r>
      <w:r>
        <w:t xml:space="preserve"> </w:t>
      </w:r>
      <w:r w:rsidR="009837E2" w:rsidRPr="009837E2">
        <w:t xml:space="preserve">Stats NZ </w:t>
      </w:r>
      <w:r w:rsidR="005D2454">
        <w:t>–</w:t>
      </w:r>
      <w:r w:rsidR="009837E2" w:rsidRPr="009837E2">
        <w:t xml:space="preserve"> L</w:t>
      </w:r>
      <w:r w:rsidR="005D2454">
        <w:t>ocal Authority Financial Statistics.</w:t>
      </w:r>
    </w:p>
  </w:footnote>
  <w:footnote w:id="2">
    <w:p w14:paraId="28A34BCA" w14:textId="5583D581" w:rsidR="00667457" w:rsidRPr="00667457" w:rsidRDefault="00667457">
      <w:pPr>
        <w:pStyle w:val="FootnoteText"/>
        <w:rPr>
          <w:lang w:val="en-US"/>
        </w:rPr>
      </w:pPr>
      <w:r>
        <w:rPr>
          <w:rStyle w:val="FootnoteReference"/>
        </w:rPr>
        <w:footnoteRef/>
      </w:r>
      <w:r>
        <w:t xml:space="preserve"> </w:t>
      </w:r>
      <w:hyperlink r:id="rId1" w:history="1">
        <w:r w:rsidRPr="00113ADC">
          <w:rPr>
            <w:color w:val="0000FF"/>
            <w:u w:val="single"/>
          </w:rPr>
          <w:t xml:space="preserve">Going for Housing Growth programme - Ministry for Cities, Environment, Regions and Transport (Formerly </w:t>
        </w:r>
        <w:proofErr w:type="spellStart"/>
        <w:r w:rsidRPr="00113ADC">
          <w:rPr>
            <w:color w:val="0000FF"/>
            <w:u w:val="single"/>
          </w:rPr>
          <w:t>Te</w:t>
        </w:r>
        <w:proofErr w:type="spellEnd"/>
        <w:r w:rsidRPr="00113ADC">
          <w:rPr>
            <w:color w:val="0000FF"/>
            <w:u w:val="single"/>
          </w:rPr>
          <w:t xml:space="preserve"> </w:t>
        </w:r>
        <w:proofErr w:type="spellStart"/>
        <w:r w:rsidRPr="00113ADC">
          <w:rPr>
            <w:color w:val="0000FF"/>
            <w:u w:val="single"/>
          </w:rPr>
          <w:t>Tūāpapa</w:t>
        </w:r>
        <w:proofErr w:type="spellEnd"/>
        <w:r w:rsidRPr="00113ADC">
          <w:rPr>
            <w:color w:val="0000FF"/>
            <w:u w:val="single"/>
          </w:rPr>
          <w:t xml:space="preserve"> Kura </w:t>
        </w:r>
        <w:proofErr w:type="spellStart"/>
        <w:r w:rsidRPr="00113ADC">
          <w:rPr>
            <w:color w:val="0000FF"/>
            <w:u w:val="single"/>
          </w:rPr>
          <w:t>Kāinga</w:t>
        </w:r>
        <w:proofErr w:type="spellEnd"/>
        <w:r w:rsidRPr="00113ADC">
          <w:rPr>
            <w:color w:val="0000FF"/>
            <w:u w:val="single"/>
          </w:rPr>
          <w:t xml:space="preserve"> – Ministry of Housing and Urban Development)</w:t>
        </w:r>
      </w:hyperlink>
    </w:p>
  </w:footnote>
  <w:footnote w:id="3">
    <w:p w14:paraId="76F24B84" w14:textId="7A141C70" w:rsidR="00C86AD0" w:rsidRPr="007B21DD" w:rsidRDefault="00C86AD0">
      <w:pPr>
        <w:pStyle w:val="FootnoteText"/>
        <w:rPr>
          <w:lang w:val="en-US"/>
        </w:rPr>
      </w:pPr>
      <w:r>
        <w:rPr>
          <w:rStyle w:val="FootnoteReference"/>
        </w:rPr>
        <w:footnoteRef/>
      </w:r>
      <w:r>
        <w:t xml:space="preserve"> </w:t>
      </w:r>
      <w:hyperlink r:id="rId2" w:anchor="autotoc-item-autotoc-9" w:history="1">
        <w:r w:rsidRPr="00C86AD0">
          <w:rPr>
            <w:color w:val="0000FF"/>
            <w:sz w:val="24"/>
            <w:szCs w:val="24"/>
            <w:u w:val="single"/>
          </w:rPr>
          <w:t>Part 2: Councils' financial performance in 2023/24 — The Audit Office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8603" w14:textId="354F4AA8" w:rsidR="001A1767" w:rsidRDefault="00292454">
    <w:pPr>
      <w:pStyle w:val="Header"/>
    </w:pPr>
    <w:r>
      <w:rPr>
        <w:noProof/>
      </w:rPr>
      <mc:AlternateContent>
        <mc:Choice Requires="wps">
          <w:drawing>
            <wp:anchor distT="0" distB="0" distL="0" distR="0" simplePos="0" relativeHeight="251658241" behindDoc="0" locked="0" layoutInCell="1" allowOverlap="1" wp14:anchorId="3DEFD8B0" wp14:editId="6CE7EADF">
              <wp:simplePos x="635" y="635"/>
              <wp:positionH relativeFrom="page">
                <wp:align>center</wp:align>
              </wp:positionH>
              <wp:positionV relativeFrom="page">
                <wp:align>top</wp:align>
              </wp:positionV>
              <wp:extent cx="2435225" cy="437515"/>
              <wp:effectExtent l="0" t="0" r="3175" b="635"/>
              <wp:wrapNone/>
              <wp:docPr id="1142288613" name="Text Box 1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2416AE95" w14:textId="15345429"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EFD8B0" id="_x0000_t202" coordsize="21600,21600" o:spt="202" path="m,l,21600r21600,l21600,xe">
              <v:stroke joinstyle="miter"/>
              <v:path gradientshapeok="t" o:connecttype="rect"/>
            </v:shapetype>
            <v:shape id="Text Box 15" o:spid="_x0000_s1027" type="#_x0000_t202" alt="[IN-CONFIDENCE - RELEASE EXTERNAL]" style="position:absolute;margin-left:0;margin-top:0;width:191.75pt;height:34.4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" filled="f" stroked="f">
              <v:textbox style="mso-fit-shape-to-text:t" inset="0,15pt,0,0">
                <w:txbxContent>
                  <w:p w14:paraId="2416AE95" w14:textId="15345429"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E76D" w14:textId="387A5056" w:rsidR="001A1767" w:rsidRDefault="00A13336" w:rsidP="00A13336">
    <w:pPr>
      <w:pStyle w:val="Header"/>
      <w:jc w:val="right"/>
    </w:pPr>
    <w:r w:rsidRPr="00A13336">
      <w:t> </w:t>
    </w:r>
    <w:r w:rsidRPr="00A13336">
      <w:rPr>
        <w:noProof/>
      </w:rPr>
      <w:drawing>
        <wp:inline distT="0" distB="0" distL="0" distR="0" wp14:anchorId="677A53F2" wp14:editId="23539E25">
          <wp:extent cx="1530079" cy="294175"/>
          <wp:effectExtent l="0" t="0" r="0" b="0"/>
          <wp:docPr id="10499480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332" cy="31133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E086" w14:textId="557DE914" w:rsidR="001A1767" w:rsidRDefault="00292454">
    <w:pPr>
      <w:pStyle w:val="Header"/>
    </w:pPr>
    <w:r>
      <w:rPr>
        <w:noProof/>
      </w:rPr>
      <mc:AlternateContent>
        <mc:Choice Requires="wps">
          <w:drawing>
            <wp:anchor distT="0" distB="0" distL="0" distR="0" simplePos="0" relativeHeight="251658240" behindDoc="0" locked="0" layoutInCell="1" allowOverlap="1" wp14:anchorId="5A638273" wp14:editId="05C84370">
              <wp:simplePos x="635" y="635"/>
              <wp:positionH relativeFrom="page">
                <wp:align>center</wp:align>
              </wp:positionH>
              <wp:positionV relativeFrom="page">
                <wp:align>top</wp:align>
              </wp:positionV>
              <wp:extent cx="2435225" cy="437515"/>
              <wp:effectExtent l="0" t="0" r="3175" b="635"/>
              <wp:wrapNone/>
              <wp:docPr id="1697895288" name="Text Box 1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5B257CBB" w14:textId="482EF5E3"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638273" id="_x0000_t202" coordsize="21600,21600" o:spt="202" path="m,l,21600r21600,l21600,xe">
              <v:stroke joinstyle="miter"/>
              <v:path gradientshapeok="t" o:connecttype="rect"/>
            </v:shapetype>
            <v:shape id="Text Box 14" o:spid="_x0000_s1029" type="#_x0000_t202" alt="[IN-CONFIDENCE - RELEASE EXTERNAL]" style="position:absolute;margin-left:0;margin-top:0;width:191.75pt;height:34.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" filled="f" stroked="f">
              <v:textbox style="mso-fit-shape-to-text:t" inset="0,15pt,0,0">
                <w:txbxContent>
                  <w:p w14:paraId="5B257CBB" w14:textId="482EF5E3"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C1B2" w14:textId="20F75251" w:rsidR="00CC05AA" w:rsidRDefault="00292454">
    <w:pPr>
      <w:pStyle w:val="Header"/>
    </w:pPr>
    <w:r>
      <w:rPr>
        <w:noProof/>
      </w:rPr>
      <mc:AlternateContent>
        <mc:Choice Requires="wps">
          <w:drawing>
            <wp:anchor distT="0" distB="0" distL="0" distR="0" simplePos="0" relativeHeight="251658244" behindDoc="0" locked="0" layoutInCell="1" allowOverlap="1" wp14:anchorId="4B1DB788" wp14:editId="469D04C9">
              <wp:simplePos x="635" y="635"/>
              <wp:positionH relativeFrom="page">
                <wp:align>center</wp:align>
              </wp:positionH>
              <wp:positionV relativeFrom="page">
                <wp:align>top</wp:align>
              </wp:positionV>
              <wp:extent cx="2435225" cy="437515"/>
              <wp:effectExtent l="0" t="0" r="3175" b="635"/>
              <wp:wrapNone/>
              <wp:docPr id="1946932470" name="Text Box 1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564C5839" w14:textId="49E17559"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1DB788" id="_x0000_t202" coordsize="21600,21600" o:spt="202" path="m,l,21600r21600,l21600,xe">
              <v:stroke joinstyle="miter"/>
              <v:path gradientshapeok="t" o:connecttype="rect"/>
            </v:shapetype>
            <v:shape id="Text Box 18" o:spid="_x0000_s1031" type="#_x0000_t202" alt="[IN-CONFIDENCE - RELEASE EXTERNAL]" style="position:absolute;margin-left:0;margin-top:0;width:191.75pt;height:34.4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" filled="f" stroked="f">
              <v:textbox style="mso-fit-shape-to-text:t" inset="0,15pt,0,0">
                <w:txbxContent>
                  <w:p w14:paraId="564C5839" w14:textId="49E17559"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DDE2" w14:textId="323DD7F6" w:rsidR="00CC05AA" w:rsidRDefault="00292454">
    <w:pPr>
      <w:pStyle w:val="Header"/>
    </w:pPr>
    <w:r>
      <w:rPr>
        <w:noProof/>
      </w:rPr>
      <mc:AlternateContent>
        <mc:Choice Requires="wps">
          <w:drawing>
            <wp:anchor distT="0" distB="0" distL="0" distR="0" simplePos="0" relativeHeight="251658245" behindDoc="0" locked="0" layoutInCell="1" allowOverlap="1" wp14:anchorId="0992B523" wp14:editId="32245F77">
              <wp:simplePos x="635" y="635"/>
              <wp:positionH relativeFrom="page">
                <wp:align>center</wp:align>
              </wp:positionH>
              <wp:positionV relativeFrom="page">
                <wp:align>top</wp:align>
              </wp:positionV>
              <wp:extent cx="2435225" cy="437515"/>
              <wp:effectExtent l="0" t="0" r="3175" b="635"/>
              <wp:wrapNone/>
              <wp:docPr id="1842991283" name="Text Box 1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7B1F3BE8" w14:textId="784A2FF5"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92B523" id="_x0000_t202" coordsize="21600,21600" o:spt="202" path="m,l,21600r21600,l21600,xe">
              <v:stroke joinstyle="miter"/>
              <v:path gradientshapeok="t" o:connecttype="rect"/>
            </v:shapetype>
            <v:shape id="Text Box 19" o:spid="_x0000_s1032" type="#_x0000_t202" alt="[IN-CONFIDENCE - RELEASE EXTERNAL]" style="position:absolute;margin-left:0;margin-top:0;width:191.75pt;height:34.4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" filled="f" stroked="f">
              <v:textbox style="mso-fit-shape-to-text:t" inset="0,15pt,0,0">
                <w:txbxContent>
                  <w:p w14:paraId="7B1F3BE8" w14:textId="784A2FF5"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E11DB" w14:textId="54D7E8C2" w:rsidR="00CC05AA" w:rsidRDefault="00292454">
    <w:pPr>
      <w:pStyle w:val="Header"/>
    </w:pPr>
    <w:r>
      <w:rPr>
        <w:noProof/>
      </w:rPr>
      <mc:AlternateContent>
        <mc:Choice Requires="wps">
          <w:drawing>
            <wp:anchor distT="0" distB="0" distL="0" distR="0" simplePos="0" relativeHeight="251658243" behindDoc="0" locked="0" layoutInCell="1" allowOverlap="1" wp14:anchorId="7A0939C8" wp14:editId="388A1A02">
              <wp:simplePos x="635" y="635"/>
              <wp:positionH relativeFrom="page">
                <wp:align>center</wp:align>
              </wp:positionH>
              <wp:positionV relativeFrom="page">
                <wp:align>top</wp:align>
              </wp:positionV>
              <wp:extent cx="2435225" cy="437515"/>
              <wp:effectExtent l="0" t="0" r="3175" b="635"/>
              <wp:wrapNone/>
              <wp:docPr id="120394991" name="Text Box 1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37515"/>
                      </a:xfrm>
                      <a:prstGeom prst="rect">
                        <a:avLst/>
                      </a:prstGeom>
                      <a:noFill/>
                      <a:ln>
                        <a:noFill/>
                      </a:ln>
                    </wps:spPr>
                    <wps:txbx>
                      <w:txbxContent>
                        <w:p w14:paraId="02319F92" w14:textId="44C347DB"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0939C8" id="_x0000_t202" coordsize="21600,21600" o:spt="202" path="m,l,21600r21600,l21600,xe">
              <v:stroke joinstyle="miter"/>
              <v:path gradientshapeok="t" o:connecttype="rect"/>
            </v:shapetype>
            <v:shape id="Text Box 17" o:spid="_x0000_s1035" type="#_x0000_t202" alt="[IN-CONFIDENCE - RELEASE EXTERNAL]" style="position:absolute;margin-left:0;margin-top:0;width:191.75pt;height:34.4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" filled="f" stroked="f">
              <v:textbox style="mso-fit-shape-to-text:t" inset="0,15pt,0,0">
                <w:txbxContent>
                  <w:p w14:paraId="02319F92" w14:textId="44C347DB" w:rsidR="00292454" w:rsidRPr="00292454" w:rsidRDefault="00292454" w:rsidP="00292454">
                    <w:pPr>
                      <w:spacing w:after="0"/>
                      <w:rPr>
                        <w:rFonts w:ascii="Aptos" w:eastAsia="Aptos" w:hAnsi="Aptos" w:cs="Aptos"/>
                        <w:noProof/>
                        <w:color w:val="000000"/>
                        <w:sz w:val="22"/>
                        <w:szCs w:val="22"/>
                      </w:rPr>
                    </w:pPr>
                    <w:r w:rsidRPr="00292454">
                      <w:rPr>
                        <w:rFonts w:ascii="Aptos" w:eastAsia="Aptos" w:hAnsi="Aptos" w:cs="Aptos"/>
                        <w:noProof/>
                        <w:color w:val="000000"/>
                        <w:sz w:val="22"/>
                        <w:szCs w:val="22"/>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92F23C"/>
    <w:lvl w:ilvl="0">
      <w:start w:val="1"/>
      <w:numFmt w:val="decimal"/>
      <w:pStyle w:val="ListNumber5"/>
      <w:lvlText w:val="%1."/>
      <w:lvlJc w:val="left"/>
      <w:pPr>
        <w:tabs>
          <w:tab w:val="num" w:pos="7303"/>
        </w:tabs>
        <w:ind w:left="7303" w:hanging="360"/>
      </w:pPr>
    </w:lvl>
  </w:abstractNum>
  <w:abstractNum w:abstractNumId="1" w15:restartNumberingAfterBreak="0">
    <w:nsid w:val="FFFFFF7D"/>
    <w:multiLevelType w:val="singleLevel"/>
    <w:tmpl w:val="4900E3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5A99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32224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A046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E04D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EAF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9E0C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FAD4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6EE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BA46F3"/>
    <w:multiLevelType w:val="multilevel"/>
    <w:tmpl w:val="96662BF2"/>
    <w:lvl w:ilvl="0">
      <w:start w:val="1"/>
      <w:numFmt w:val="decimal"/>
      <w:pStyle w:val="Numberedpara3level1"/>
      <w:lvlText w:val="%1."/>
      <w:lvlJc w:val="left"/>
      <w:pPr>
        <w:ind w:left="567" w:hanging="567"/>
      </w:pPr>
      <w:rPr>
        <w:rFonts w:hint="default"/>
      </w:rPr>
    </w:lvl>
    <w:lvl w:ilvl="1">
      <w:start w:val="1"/>
      <w:numFmt w:val="decimal"/>
      <w:pStyle w:val="Numberedpara3level211"/>
      <w:lvlText w:val="%1.%2"/>
      <w:lvlJc w:val="left"/>
      <w:pPr>
        <w:ind w:left="1247" w:hanging="680"/>
      </w:pPr>
      <w:rPr>
        <w:rFonts w:hint="default"/>
      </w:rPr>
    </w:lvl>
    <w:lvl w:ilvl="2">
      <w:start w:val="1"/>
      <w:numFmt w:val="decimal"/>
      <w:pStyle w:val="Numberedpara3level3111"/>
      <w:lvlText w:val="%1.%2.%3"/>
      <w:lvlJc w:val="left"/>
      <w:pPr>
        <w:tabs>
          <w:tab w:val="num" w:pos="1247"/>
        </w:tabs>
        <w:ind w:left="2155" w:hanging="9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48801E9"/>
    <w:multiLevelType w:val="multilevel"/>
    <w:tmpl w:val="084A60DC"/>
    <w:lvl w:ilvl="0">
      <w:start w:val="1"/>
      <w:numFmt w:val="decimal"/>
      <w:pStyle w:val="Tablelist123"/>
      <w:lvlText w:val="%1."/>
      <w:lvlJc w:val="left"/>
      <w:pPr>
        <w:tabs>
          <w:tab w:val="num" w:pos="357"/>
        </w:tabs>
        <w:ind w:left="357" w:hanging="357"/>
      </w:pPr>
      <w:rPr>
        <w:rFonts w:ascii="Calibri" w:hAnsi="Calibri" w:hint="default"/>
        <w:caps w:val="0"/>
        <w:strike w:val="0"/>
        <w:dstrike w:val="0"/>
        <w:vanish w:val="0"/>
        <w:sz w:val="22"/>
        <w:vertAlign w:val="baseline"/>
      </w:rPr>
    </w:lvl>
    <w:lvl w:ilvl="1">
      <w:start w:val="1"/>
      <w:numFmt w:val="lowerLetter"/>
      <w:pStyle w:val="Tablelist123level2"/>
      <w:lvlText w:val="(%2)"/>
      <w:lvlJc w:val="left"/>
      <w:pPr>
        <w:tabs>
          <w:tab w:val="num" w:pos="714"/>
        </w:tabs>
        <w:ind w:left="714" w:hanging="357"/>
      </w:pPr>
      <w:rPr>
        <w:rFonts w:hint="default"/>
      </w:rPr>
    </w:lvl>
    <w:lvl w:ilvl="2">
      <w:start w:val="1"/>
      <w:numFmt w:val="lowerRoman"/>
      <w:lvlText w:val="(%3)"/>
      <w:lvlJc w:val="left"/>
      <w:pPr>
        <w:tabs>
          <w:tab w:val="num" w:pos="1071"/>
        </w:tabs>
        <w:ind w:left="1071" w:hanging="357"/>
      </w:pPr>
      <w:rPr>
        <w:rFonts w:hint="default"/>
      </w:rPr>
    </w:lvl>
    <w:lvl w:ilvl="3">
      <w:start w:val="1"/>
      <w:numFmt w:val="none"/>
      <w:pStyle w:val="BodyTextTableLevel3"/>
      <w:isLgl/>
      <w:suff w:val="nothing"/>
      <w:lvlText w:val=""/>
      <w:lvlJc w:val="left"/>
      <w:pPr>
        <w:ind w:left="1428" w:hanging="357"/>
      </w:pPr>
      <w:rPr>
        <w:rFonts w:hint="default"/>
      </w:rPr>
    </w:lvl>
    <w:lvl w:ilvl="4">
      <w:start w:val="1"/>
      <w:numFmt w:val="none"/>
      <w:isLgl/>
      <w:lvlText w:val=""/>
      <w:lvlJc w:val="left"/>
      <w:pPr>
        <w:tabs>
          <w:tab w:val="num" w:pos="1785"/>
        </w:tabs>
        <w:ind w:left="1785" w:hanging="357"/>
      </w:pPr>
      <w:rPr>
        <w:rFonts w:hint="default"/>
      </w:rPr>
    </w:lvl>
    <w:lvl w:ilvl="5">
      <w:start w:val="1"/>
      <w:numFmt w:val="none"/>
      <w:isLgl/>
      <w:lvlText w:val=""/>
      <w:lvlJc w:val="left"/>
      <w:pPr>
        <w:tabs>
          <w:tab w:val="num" w:pos="2142"/>
        </w:tabs>
        <w:ind w:left="2142" w:hanging="357"/>
      </w:pPr>
      <w:rPr>
        <w:rFonts w:hint="default"/>
      </w:rPr>
    </w:lvl>
    <w:lvl w:ilvl="6">
      <w:start w:val="1"/>
      <w:numFmt w:val="none"/>
      <w:isLgl/>
      <w:lvlText w:val=""/>
      <w:lvlJc w:val="left"/>
      <w:pPr>
        <w:tabs>
          <w:tab w:val="num" w:pos="2499"/>
        </w:tabs>
        <w:ind w:left="2499" w:hanging="357"/>
      </w:pPr>
      <w:rPr>
        <w:rFonts w:hint="default"/>
      </w:rPr>
    </w:lvl>
    <w:lvl w:ilvl="7">
      <w:start w:val="1"/>
      <w:numFmt w:val="none"/>
      <w:isLgl/>
      <w:lvlText w:val=""/>
      <w:lvlJc w:val="left"/>
      <w:pPr>
        <w:tabs>
          <w:tab w:val="num" w:pos="2856"/>
        </w:tabs>
        <w:ind w:left="2856" w:hanging="357"/>
      </w:pPr>
      <w:rPr>
        <w:rFonts w:hint="default"/>
      </w:rPr>
    </w:lvl>
    <w:lvl w:ilvl="8">
      <w:start w:val="1"/>
      <w:numFmt w:val="none"/>
      <w:isLgl/>
      <w:lvlText w:val=""/>
      <w:lvlJc w:val="left"/>
      <w:pPr>
        <w:tabs>
          <w:tab w:val="num" w:pos="3213"/>
        </w:tabs>
        <w:ind w:left="3213" w:hanging="357"/>
      </w:pPr>
      <w:rPr>
        <w:rFonts w:hint="default"/>
      </w:rPr>
    </w:lvl>
  </w:abstractNum>
  <w:abstractNum w:abstractNumId="12" w15:restartNumberingAfterBreak="0">
    <w:nsid w:val="0BB41795"/>
    <w:multiLevelType w:val="hybridMultilevel"/>
    <w:tmpl w:val="0906AF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0BB84FFD"/>
    <w:multiLevelType w:val="multilevel"/>
    <w:tmpl w:val="4DC84630"/>
    <w:lvl w:ilvl="0">
      <w:start w:val="1"/>
      <w:numFmt w:val="decimal"/>
      <w:pStyle w:val="Numberedpara11headingwithnumber"/>
      <w:lvlText w:val="%1."/>
      <w:lvlJc w:val="left"/>
      <w:pPr>
        <w:ind w:left="567" w:hanging="567"/>
      </w:pPr>
      <w:rPr>
        <w:rFonts w:cs="Tunga" w:hint="default"/>
      </w:rPr>
    </w:lvl>
    <w:lvl w:ilvl="1">
      <w:start w:val="1"/>
      <w:numFmt w:val="decimal"/>
      <w:lvlText w:val="%1.%2"/>
      <w:lvlJc w:val="left"/>
      <w:pPr>
        <w:ind w:left="567" w:hanging="567"/>
      </w:pPr>
      <w:rPr>
        <w:rFonts w:cs="Tunga" w:hint="default"/>
      </w:rPr>
    </w:lvl>
    <w:lvl w:ilvl="2">
      <w:start w:val="1"/>
      <w:numFmt w:val="lowerLetter"/>
      <w:lvlText w:val="(%3)"/>
      <w:lvlJc w:val="left"/>
      <w:pPr>
        <w:ind w:left="924" w:hanging="357"/>
      </w:pPr>
      <w:rPr>
        <w:rFonts w:cs="Tunga" w:hint="default"/>
      </w:rPr>
    </w:lvl>
    <w:lvl w:ilvl="3">
      <w:start w:val="1"/>
      <w:numFmt w:val="lowerRoman"/>
      <w:lvlText w:val="(%4)"/>
      <w:lvlJc w:val="left"/>
      <w:pPr>
        <w:ind w:left="1281" w:hanging="357"/>
      </w:pPr>
      <w:rPr>
        <w:rFonts w:cs="Tunga" w:hint="default"/>
      </w:rPr>
    </w:lvl>
    <w:lvl w:ilvl="4">
      <w:start w:val="1"/>
      <w:numFmt w:val="none"/>
      <w:suff w:val="nothing"/>
      <w:lvlText w:val=""/>
      <w:lvlJc w:val="left"/>
      <w:pPr>
        <w:ind w:left="3544" w:firstLine="0"/>
      </w:pPr>
      <w:rPr>
        <w:rFonts w:cs="Tunga" w:hint="default"/>
      </w:rPr>
    </w:lvl>
    <w:lvl w:ilvl="5">
      <w:start w:val="1"/>
      <w:numFmt w:val="none"/>
      <w:lvlText w:val=""/>
      <w:lvlJc w:val="left"/>
      <w:pPr>
        <w:tabs>
          <w:tab w:val="num" w:pos="1701"/>
        </w:tabs>
        <w:ind w:left="1701" w:firstLine="0"/>
      </w:pPr>
      <w:rPr>
        <w:rFonts w:cs="Tunga" w:hint="default"/>
      </w:rPr>
    </w:lvl>
    <w:lvl w:ilvl="6">
      <w:start w:val="1"/>
      <w:numFmt w:val="none"/>
      <w:lvlText w:val=""/>
      <w:lvlJc w:val="left"/>
      <w:pPr>
        <w:tabs>
          <w:tab w:val="num" w:pos="1701"/>
        </w:tabs>
        <w:ind w:left="1701" w:firstLine="0"/>
      </w:pPr>
      <w:rPr>
        <w:rFonts w:cs="Tunga" w:hint="default"/>
      </w:rPr>
    </w:lvl>
    <w:lvl w:ilvl="7">
      <w:start w:val="1"/>
      <w:numFmt w:val="none"/>
      <w:lvlText w:val=""/>
      <w:lvlJc w:val="left"/>
      <w:pPr>
        <w:tabs>
          <w:tab w:val="num" w:pos="1701"/>
        </w:tabs>
        <w:ind w:left="1701" w:firstLine="0"/>
      </w:pPr>
      <w:rPr>
        <w:rFonts w:cs="Tunga" w:hint="default"/>
      </w:rPr>
    </w:lvl>
    <w:lvl w:ilvl="8">
      <w:start w:val="1"/>
      <w:numFmt w:val="none"/>
      <w:lvlText w:val=""/>
      <w:lvlJc w:val="left"/>
      <w:pPr>
        <w:tabs>
          <w:tab w:val="num" w:pos="1701"/>
        </w:tabs>
        <w:ind w:left="1701" w:firstLine="0"/>
      </w:pPr>
      <w:rPr>
        <w:rFonts w:cs="Tunga" w:hint="default"/>
      </w:rPr>
    </w:lvl>
  </w:abstractNum>
  <w:abstractNum w:abstractNumId="14" w15:restartNumberingAfterBreak="0">
    <w:nsid w:val="1984256C"/>
    <w:multiLevelType w:val="multilevel"/>
    <w:tmpl w:val="0430E66C"/>
    <w:lvl w:ilvl="0">
      <w:start w:val="1"/>
      <w:numFmt w:val="decimal"/>
      <w:pStyle w:val="Headingnumbered1"/>
      <w:lvlText w:val="%1."/>
      <w:lvlJc w:val="left"/>
      <w:pPr>
        <w:tabs>
          <w:tab w:val="num" w:pos="709"/>
        </w:tabs>
        <w:ind w:left="709" w:hanging="709"/>
      </w:pPr>
      <w:rPr>
        <w:rFonts w:cs="Gill Sans MT" w:hint="default"/>
      </w:rPr>
    </w:lvl>
    <w:lvl w:ilvl="1">
      <w:start w:val="1"/>
      <w:numFmt w:val="decimal"/>
      <w:pStyle w:val="Headingnumbered2"/>
      <w:lvlText w:val="%1.%2"/>
      <w:lvlJc w:val="left"/>
      <w:pPr>
        <w:tabs>
          <w:tab w:val="num" w:pos="709"/>
        </w:tabs>
        <w:ind w:left="709" w:hanging="709"/>
      </w:pPr>
      <w:rPr>
        <w:rFonts w:cs="Gill Sans MT" w:hint="default"/>
      </w:rPr>
    </w:lvl>
    <w:lvl w:ilvl="2">
      <w:start w:val="1"/>
      <w:numFmt w:val="decimal"/>
      <w:pStyle w:val="Headingnumbered3"/>
      <w:lvlText w:val="%3.%2.%1"/>
      <w:lvlJc w:val="left"/>
      <w:pPr>
        <w:tabs>
          <w:tab w:val="num" w:pos="709"/>
        </w:tabs>
        <w:ind w:left="709" w:hanging="709"/>
      </w:pPr>
      <w:rPr>
        <w:rFonts w:cs="Gill Sans MT" w:hint="default"/>
      </w:rPr>
    </w:lvl>
    <w:lvl w:ilvl="3">
      <w:start w:val="1"/>
      <w:numFmt w:val="none"/>
      <w:pStyle w:val="Headingnumbered4"/>
      <w:lvlText w:val="%4"/>
      <w:lvlJc w:val="left"/>
      <w:pPr>
        <w:tabs>
          <w:tab w:val="num" w:pos="0"/>
        </w:tabs>
        <w:ind w:left="0" w:firstLine="0"/>
      </w:pPr>
      <w:rPr>
        <w:rFonts w:ascii="Calibri" w:hAnsi="Calibri" w:cs="Gill Sans MT" w:hint="default"/>
        <w:b/>
        <w:i/>
        <w:caps w:val="0"/>
        <w:strike w:val="0"/>
        <w:dstrike w:val="0"/>
        <w:vanish w:val="0"/>
        <w:color w:val="1F546B" w:themeColor="text2"/>
        <w:sz w:val="24"/>
        <w:vertAlign w:val="baseline"/>
      </w:rPr>
    </w:lvl>
    <w:lvl w:ilvl="4">
      <w:start w:val="1"/>
      <w:numFmt w:val="none"/>
      <w:pStyle w:val="BodyTextIndentLevel3"/>
      <w:suff w:val="nothing"/>
      <w:lvlText w:val=""/>
      <w:lvlJc w:val="left"/>
      <w:pPr>
        <w:ind w:left="1843" w:firstLine="0"/>
      </w:pPr>
      <w:rPr>
        <w:rFonts w:cs="Gill Sans MT" w:hint="default"/>
      </w:rPr>
    </w:lvl>
    <w:lvl w:ilvl="5">
      <w:start w:val="1"/>
      <w:numFmt w:val="none"/>
      <w:lvlText w:val=""/>
      <w:lvlJc w:val="left"/>
      <w:pPr>
        <w:tabs>
          <w:tab w:val="num" w:pos="0"/>
        </w:tabs>
        <w:ind w:left="0" w:firstLine="0"/>
      </w:pPr>
      <w:rPr>
        <w:rFonts w:cs="Gill Sans MT" w:hint="default"/>
      </w:rPr>
    </w:lvl>
    <w:lvl w:ilvl="6">
      <w:start w:val="1"/>
      <w:numFmt w:val="none"/>
      <w:lvlText w:val=""/>
      <w:lvlJc w:val="left"/>
      <w:pPr>
        <w:tabs>
          <w:tab w:val="num" w:pos="0"/>
        </w:tabs>
        <w:ind w:left="0" w:firstLine="0"/>
      </w:pPr>
      <w:rPr>
        <w:rFonts w:cs="Gill Sans MT" w:hint="default"/>
      </w:rPr>
    </w:lvl>
    <w:lvl w:ilvl="7">
      <w:start w:val="1"/>
      <w:numFmt w:val="none"/>
      <w:lvlText w:val=""/>
      <w:lvlJc w:val="left"/>
      <w:pPr>
        <w:tabs>
          <w:tab w:val="num" w:pos="0"/>
        </w:tabs>
        <w:ind w:left="0" w:firstLine="0"/>
      </w:pPr>
      <w:rPr>
        <w:rFonts w:cs="Gill Sans MT" w:hint="default"/>
      </w:rPr>
    </w:lvl>
    <w:lvl w:ilvl="8">
      <w:start w:val="1"/>
      <w:numFmt w:val="none"/>
      <w:lvlText w:val=""/>
      <w:lvlJc w:val="left"/>
      <w:pPr>
        <w:tabs>
          <w:tab w:val="num" w:pos="0"/>
        </w:tabs>
        <w:ind w:left="0" w:firstLine="0"/>
      </w:pPr>
      <w:rPr>
        <w:rFonts w:cs="Gill Sans MT" w:hint="default"/>
      </w:rPr>
    </w:lvl>
  </w:abstractNum>
  <w:abstractNum w:abstractNumId="15" w15:restartNumberingAfterBreak="0">
    <w:nsid w:val="368F5832"/>
    <w:multiLevelType w:val="multilevel"/>
    <w:tmpl w:val="805E2C0A"/>
    <w:lvl w:ilvl="0">
      <w:start w:val="1"/>
      <w:numFmt w:val="upperLetter"/>
      <w:pStyle w:val="Headingappendix"/>
      <w:suff w:val="space"/>
      <w:lvlText w:val="Appendix %1:"/>
      <w:lvlJc w:val="left"/>
      <w:pPr>
        <w:ind w:left="0" w:firstLine="0"/>
      </w:pPr>
      <w:rPr>
        <w:rFonts w:hint="default"/>
        <w:color w:val="1F546B"/>
        <w:szCs w:val="20"/>
      </w:rPr>
    </w:lvl>
    <w:lvl w:ilvl="1">
      <w:start w:val="1"/>
      <w:numFmt w:val="none"/>
      <w:lvlText w:val=""/>
      <w:lvlJc w:val="left"/>
      <w:pPr>
        <w:tabs>
          <w:tab w:val="num" w:pos="0"/>
        </w:tabs>
        <w:ind w:left="0" w:firstLine="0"/>
      </w:pPr>
      <w:rPr>
        <w:rFonts w:hint="default"/>
        <w:szCs w:val="20"/>
      </w:rPr>
    </w:lvl>
    <w:lvl w:ilvl="2">
      <w:start w:val="1"/>
      <w:numFmt w:val="none"/>
      <w:lvlText w:val=""/>
      <w:lvlJc w:val="left"/>
      <w:pPr>
        <w:tabs>
          <w:tab w:val="num" w:pos="0"/>
        </w:tabs>
        <w:ind w:left="0" w:firstLine="0"/>
      </w:pPr>
      <w:rPr>
        <w:rFonts w:hint="default"/>
        <w:szCs w:val="20"/>
      </w:rPr>
    </w:lvl>
    <w:lvl w:ilvl="3">
      <w:start w:val="1"/>
      <w:numFmt w:val="none"/>
      <w:lvlText w:val=""/>
      <w:lvlJc w:val="left"/>
      <w:pPr>
        <w:tabs>
          <w:tab w:val="num" w:pos="0"/>
        </w:tabs>
        <w:ind w:left="0" w:firstLine="0"/>
      </w:pPr>
      <w:rPr>
        <w:rFonts w:hint="default"/>
        <w:szCs w:val="20"/>
      </w:rPr>
    </w:lvl>
    <w:lvl w:ilvl="4">
      <w:start w:val="1"/>
      <w:numFmt w:val="none"/>
      <w:lvlText w:val=""/>
      <w:lvlJc w:val="left"/>
      <w:pPr>
        <w:tabs>
          <w:tab w:val="num" w:pos="0"/>
        </w:tabs>
        <w:ind w:left="0" w:firstLine="0"/>
      </w:pPr>
      <w:rPr>
        <w:rFonts w:hint="default"/>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6" w15:restartNumberingAfterBreak="0">
    <w:nsid w:val="374F1B62"/>
    <w:multiLevelType w:val="multilevel"/>
    <w:tmpl w:val="48543978"/>
    <w:lvl w:ilvl="0">
      <w:start w:val="1"/>
      <w:numFmt w:val="decimal"/>
      <w:pStyle w:val="Numberedpara2level1"/>
      <w:lvlText w:val="%1."/>
      <w:lvlJc w:val="left"/>
      <w:pPr>
        <w:tabs>
          <w:tab w:val="num" w:pos="567"/>
        </w:tabs>
        <w:ind w:left="567" w:hanging="567"/>
      </w:pPr>
      <w:rPr>
        <w:rFonts w:hint="default"/>
      </w:rPr>
    </w:lvl>
    <w:lvl w:ilvl="1">
      <w:start w:val="1"/>
      <w:numFmt w:val="lowerLetter"/>
      <w:pStyle w:val="Numberedpara2level2a"/>
      <w:lvlText w:val="%2)"/>
      <w:lvlJc w:val="left"/>
      <w:pPr>
        <w:ind w:left="924" w:hanging="357"/>
      </w:pPr>
      <w:rPr>
        <w:rFonts w:hint="default"/>
      </w:rPr>
    </w:lvl>
    <w:lvl w:ilvl="2">
      <w:start w:val="1"/>
      <w:numFmt w:val="lowerRoman"/>
      <w:pStyle w:val="Numberedpara2level3i"/>
      <w:lvlText w:val="%3)"/>
      <w:lvlJc w:val="left"/>
      <w:pPr>
        <w:ind w:left="1298" w:hanging="37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C7A5AA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9185E3F"/>
    <w:multiLevelType w:val="multilevel"/>
    <w:tmpl w:val="F5EABF96"/>
    <w:lvl w:ilvl="0">
      <w:start w:val="1"/>
      <w:numFmt w:val="decimal"/>
      <w:pStyle w:val="Legislationsection"/>
      <w:lvlText w:val="%1"/>
      <w:lvlJc w:val="left"/>
      <w:pPr>
        <w:ind w:left="567" w:hanging="567"/>
      </w:pPr>
      <w:rPr>
        <w:rFonts w:hint="default"/>
        <w:b/>
        <w:i w:val="0"/>
      </w:rPr>
    </w:lvl>
    <w:lvl w:ilvl="1">
      <w:start w:val="1"/>
      <w:numFmt w:val="none"/>
      <w:lvlText w:val="%2"/>
      <w:lvlJc w:val="left"/>
      <w:pPr>
        <w:ind w:left="567" w:firstLine="0"/>
      </w:pPr>
      <w:rPr>
        <w:rFonts w:hint="default"/>
      </w:rPr>
    </w:lvl>
    <w:lvl w:ilvl="2">
      <w:start w:val="1"/>
      <w:numFmt w:val="lowerLetter"/>
      <w:pStyle w:val="Legislationa"/>
      <w:lvlText w:val="(%3)"/>
      <w:lvlJc w:val="left"/>
      <w:pPr>
        <w:ind w:left="1134" w:hanging="567"/>
      </w:pPr>
      <w:rPr>
        <w:rFonts w:hint="default"/>
      </w:rPr>
    </w:lvl>
    <w:lvl w:ilvl="3">
      <w:start w:val="1"/>
      <w:numFmt w:val="lowerRoman"/>
      <w:pStyle w:val="Legislationi"/>
      <w:lvlText w:val="(%4)"/>
      <w:lvlJc w:val="left"/>
      <w:pPr>
        <w:ind w:left="1701"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C0931A8"/>
    <w:multiLevelType w:val="hybridMultilevel"/>
    <w:tmpl w:val="A67C5C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DC41B9E"/>
    <w:multiLevelType w:val="hybridMultilevel"/>
    <w:tmpl w:val="4C8AD57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8D4778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EB644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FD40A31"/>
    <w:multiLevelType w:val="multilevel"/>
    <w:tmpl w:val="51BAA28C"/>
    <w:lvl w:ilvl="0">
      <w:start w:val="1"/>
      <w:numFmt w:val="bullet"/>
      <w:pStyle w:val="Bullet"/>
      <w:lvlText w:val=""/>
      <w:lvlJc w:val="left"/>
      <w:pPr>
        <w:ind w:left="927" w:hanging="360"/>
      </w:pPr>
      <w:rPr>
        <w:rFonts w:ascii="Symbol" w:hAnsi="Symbol" w:hint="default"/>
        <w:sz w:val="20"/>
      </w:rPr>
    </w:lvl>
    <w:lvl w:ilvl="1">
      <w:start w:val="1"/>
      <w:numFmt w:val="bullet"/>
      <w:pStyle w:val="Bulletlevel2"/>
      <w:lvlText w:val="○"/>
      <w:lvlJc w:val="left"/>
      <w:pPr>
        <w:ind w:left="1281" w:hanging="357"/>
      </w:pPr>
      <w:rPr>
        <w:rFonts w:ascii="Courier New" w:hAnsi="Courier New" w:hint="default"/>
        <w:b/>
        <w:i w:val="0"/>
        <w:sz w:val="18"/>
      </w:rPr>
    </w:lvl>
    <w:lvl w:ilvl="2">
      <w:start w:val="1"/>
      <w:numFmt w:val="bullet"/>
      <w:lvlRestart w:val="0"/>
      <w:pStyle w:val="Bulletlevel3"/>
      <w:lvlText w:val="-"/>
      <w:lvlJc w:val="left"/>
      <w:pPr>
        <w:ind w:left="1639" w:hanging="358"/>
      </w:pPr>
      <w:rPr>
        <w:rFonts w:ascii="Arial" w:hAnsi="Arial"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24" w15:restartNumberingAfterBreak="0">
    <w:nsid w:val="6629776D"/>
    <w:multiLevelType w:val="hybridMultilevel"/>
    <w:tmpl w:val="9C1C455A"/>
    <w:lvl w:ilvl="0" w:tplc="FB2C7B5A">
      <w:start w:val="1"/>
      <w:numFmt w:val="decimal"/>
      <w:pStyle w:val="Legislationnumber"/>
      <w:lvlText w:val="(%1)"/>
      <w:lvlJc w:val="left"/>
      <w:pPr>
        <w:ind w:left="360" w:hanging="360"/>
      </w:pPr>
      <w:rPr>
        <w:rFonts w:hint="default"/>
        <w:b w:val="0"/>
        <w:i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5" w15:restartNumberingAfterBreak="0">
    <w:nsid w:val="67532733"/>
    <w:multiLevelType w:val="multilevel"/>
    <w:tmpl w:val="D400BCB2"/>
    <w:lvl w:ilvl="0">
      <w:start w:val="1"/>
      <w:numFmt w:val="bullet"/>
      <w:pStyle w:val="Tablebullet"/>
      <w:lvlText w:val=""/>
      <w:lvlJc w:val="left"/>
      <w:pPr>
        <w:ind w:left="357" w:hanging="357"/>
      </w:pPr>
      <w:rPr>
        <w:rFonts w:ascii="Symbol" w:hAnsi="Symbol" w:hint="default"/>
        <w:sz w:val="18"/>
      </w:rPr>
    </w:lvl>
    <w:lvl w:ilvl="1">
      <w:start w:val="1"/>
      <w:numFmt w:val="bullet"/>
      <w:pStyle w:val="Tablebulletlevel2"/>
      <w:lvlText w:val="○"/>
      <w:lvlJc w:val="left"/>
      <w:pPr>
        <w:ind w:left="714" w:hanging="357"/>
      </w:pPr>
      <w:rPr>
        <w:rFonts w:ascii="Courier New" w:hAnsi="Courier New" w:hint="default"/>
        <w:b w:val="0"/>
        <w:i w:val="0"/>
        <w:caps w:val="0"/>
        <w:strike w:val="0"/>
        <w:dstrike w:val="0"/>
        <w:vanish w:val="0"/>
        <w:sz w:val="16"/>
        <w:vertAlign w:val="baseline"/>
      </w:rPr>
    </w:lvl>
    <w:lvl w:ilvl="2">
      <w:start w:val="1"/>
      <w:numFmt w:val="bullet"/>
      <w:lvlRestart w:val="0"/>
      <w:pStyle w:val="TableBulletListLevel3"/>
      <w:lvlText w:val="-"/>
      <w:lvlJc w:val="left"/>
      <w:pPr>
        <w:tabs>
          <w:tab w:val="num" w:pos="1106"/>
        </w:tabs>
        <w:ind w:left="1071" w:firstLine="210"/>
      </w:pPr>
      <w:rPr>
        <w:rFonts w:ascii="Arial" w:hAnsi="Arial" w:hint="default"/>
      </w:rPr>
    </w:lvl>
    <w:lvl w:ilvl="3">
      <w:start w:val="1"/>
      <w:numFmt w:val="none"/>
      <w:lvlRestart w:val="0"/>
      <w:suff w:val="nothing"/>
      <w:lvlText w:val=""/>
      <w:lvlJc w:val="left"/>
      <w:pPr>
        <w:ind w:left="1428" w:firstLine="210"/>
      </w:pPr>
      <w:rPr>
        <w:rFonts w:hint="default"/>
      </w:rPr>
    </w:lvl>
    <w:lvl w:ilvl="4">
      <w:start w:val="1"/>
      <w:numFmt w:val="none"/>
      <w:lvlRestart w:val="0"/>
      <w:lvlText w:val=""/>
      <w:lvlJc w:val="left"/>
      <w:pPr>
        <w:tabs>
          <w:tab w:val="num" w:pos="851"/>
        </w:tabs>
        <w:ind w:left="1785" w:firstLine="210"/>
      </w:pPr>
      <w:rPr>
        <w:rFonts w:hint="default"/>
      </w:rPr>
    </w:lvl>
    <w:lvl w:ilvl="5">
      <w:start w:val="1"/>
      <w:numFmt w:val="none"/>
      <w:lvlRestart w:val="0"/>
      <w:lvlText w:val=""/>
      <w:lvlJc w:val="left"/>
      <w:pPr>
        <w:tabs>
          <w:tab w:val="num" w:pos="851"/>
        </w:tabs>
        <w:ind w:left="2142" w:firstLine="210"/>
      </w:pPr>
      <w:rPr>
        <w:rFonts w:hint="default"/>
      </w:rPr>
    </w:lvl>
    <w:lvl w:ilvl="6">
      <w:start w:val="1"/>
      <w:numFmt w:val="none"/>
      <w:lvlRestart w:val="0"/>
      <w:lvlText w:val=""/>
      <w:lvlJc w:val="left"/>
      <w:pPr>
        <w:tabs>
          <w:tab w:val="num" w:pos="851"/>
        </w:tabs>
        <w:ind w:left="2499" w:firstLine="210"/>
      </w:pPr>
      <w:rPr>
        <w:rFonts w:hint="default"/>
      </w:rPr>
    </w:lvl>
    <w:lvl w:ilvl="7">
      <w:start w:val="1"/>
      <w:numFmt w:val="none"/>
      <w:lvlRestart w:val="0"/>
      <w:lvlText w:val=""/>
      <w:lvlJc w:val="left"/>
      <w:pPr>
        <w:tabs>
          <w:tab w:val="num" w:pos="851"/>
        </w:tabs>
        <w:ind w:left="2856" w:firstLine="210"/>
      </w:pPr>
      <w:rPr>
        <w:rFonts w:hint="default"/>
      </w:rPr>
    </w:lvl>
    <w:lvl w:ilvl="8">
      <w:start w:val="1"/>
      <w:numFmt w:val="none"/>
      <w:lvlRestart w:val="0"/>
      <w:lvlText w:val=""/>
      <w:lvlJc w:val="left"/>
      <w:pPr>
        <w:tabs>
          <w:tab w:val="num" w:pos="851"/>
        </w:tabs>
        <w:ind w:left="3213" w:firstLine="210"/>
      </w:pPr>
      <w:rPr>
        <w:rFonts w:hint="default"/>
      </w:rPr>
    </w:lvl>
  </w:abstractNum>
  <w:abstractNum w:abstractNumId="26"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27" w15:restartNumberingAfterBreak="0">
    <w:nsid w:val="6DE824E7"/>
    <w:multiLevelType w:val="multilevel"/>
    <w:tmpl w:val="0380C358"/>
    <w:lvl w:ilvl="0">
      <w:numFmt w:val="none"/>
      <w:pStyle w:val="BodyTextTableLevel1"/>
      <w:suff w:val="nothing"/>
      <w:lvlText w:val=""/>
      <w:lvlJc w:val="left"/>
      <w:pPr>
        <w:ind w:left="425" w:firstLine="0"/>
      </w:pPr>
      <w:rPr>
        <w:rFonts w:hint="default"/>
      </w:rPr>
    </w:lvl>
    <w:lvl w:ilvl="1">
      <w:start w:val="1"/>
      <w:numFmt w:val="none"/>
      <w:pStyle w:val="BodyTextTableLevel2"/>
      <w:suff w:val="nothing"/>
      <w:lvlText w:val="%2%1"/>
      <w:lvlJc w:val="left"/>
      <w:pPr>
        <w:ind w:left="709" w:firstLine="0"/>
      </w:pPr>
      <w:rPr>
        <w:rFonts w:hint="default"/>
      </w:rPr>
    </w:lvl>
    <w:lvl w:ilvl="2">
      <w:start w:val="1"/>
      <w:numFmt w:val="none"/>
      <w:suff w:val="nothing"/>
      <w:lvlText w:val="%3%1"/>
      <w:lvlJc w:val="left"/>
      <w:pPr>
        <w:ind w:left="1134" w:firstLine="0"/>
      </w:pPr>
      <w:rPr>
        <w:rFonts w:hint="default"/>
      </w:rPr>
    </w:lvl>
    <w:lvl w:ilvl="3">
      <w:start w:val="1"/>
      <w:numFmt w:val="none"/>
      <w:isLgl/>
      <w:lvlText w:val=""/>
      <w:lvlJc w:val="left"/>
      <w:pPr>
        <w:tabs>
          <w:tab w:val="num" w:pos="0"/>
        </w:tabs>
        <w:ind w:left="0" w:firstLine="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28" w15:restartNumberingAfterBreak="0">
    <w:nsid w:val="70FB0AB8"/>
    <w:multiLevelType w:val="hybridMultilevel"/>
    <w:tmpl w:val="C96854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6585497"/>
    <w:multiLevelType w:val="multilevel"/>
    <w:tmpl w:val="54B65A0C"/>
    <w:lvl w:ilvl="0">
      <w:start w:val="1"/>
      <w:numFmt w:val="upperLetter"/>
      <w:pStyle w:val="ListABC"/>
      <w:lvlText w:val="%1."/>
      <w:lvlJc w:val="left"/>
      <w:pPr>
        <w:ind w:left="924" w:hanging="357"/>
      </w:pPr>
      <w:rPr>
        <w:rFonts w:hint="default"/>
        <w:caps w:val="0"/>
        <w:strike w:val="0"/>
        <w:dstrike w:val="0"/>
        <w:vanish w:val="0"/>
        <w:sz w:val="24"/>
        <w:vertAlign w:val="baseline"/>
      </w:rPr>
    </w:lvl>
    <w:lvl w:ilvl="1">
      <w:start w:val="1"/>
      <w:numFmt w:val="lowerLetter"/>
      <w:pStyle w:val="ListABClevel2"/>
      <w:lvlText w:val="(%2)"/>
      <w:lvlJc w:val="left"/>
      <w:pPr>
        <w:ind w:left="1281" w:hanging="357"/>
      </w:pPr>
      <w:rPr>
        <w:rFonts w:hint="default"/>
      </w:rPr>
    </w:lvl>
    <w:lvl w:ilvl="2">
      <w:start w:val="1"/>
      <w:numFmt w:val="lowerRoman"/>
      <w:pStyle w:val="ListABClevel3"/>
      <w:lvlText w:val="(%3)"/>
      <w:lvlJc w:val="left"/>
      <w:pPr>
        <w:ind w:left="1638" w:hanging="357"/>
      </w:pPr>
      <w:rPr>
        <w:rFonts w:hint="default"/>
      </w:rPr>
    </w:lvl>
    <w:lvl w:ilvl="3">
      <w:start w:val="1"/>
      <w:numFmt w:val="none"/>
      <w:isLgl/>
      <w:suff w:val="nothing"/>
      <w:lvlText w:val=""/>
      <w:lvlJc w:val="left"/>
      <w:pPr>
        <w:ind w:left="1995" w:hanging="357"/>
      </w:pPr>
      <w:rPr>
        <w:rFonts w:hint="default"/>
      </w:rPr>
    </w:lvl>
    <w:lvl w:ilvl="4">
      <w:start w:val="1"/>
      <w:numFmt w:val="none"/>
      <w:isLgl/>
      <w:lvlText w:val=""/>
      <w:lvlJc w:val="left"/>
      <w:pPr>
        <w:tabs>
          <w:tab w:val="num" w:pos="1995"/>
        </w:tabs>
        <w:ind w:left="2352" w:hanging="357"/>
      </w:pPr>
      <w:rPr>
        <w:rFonts w:hint="default"/>
      </w:rPr>
    </w:lvl>
    <w:lvl w:ilvl="5">
      <w:start w:val="1"/>
      <w:numFmt w:val="none"/>
      <w:isLgl/>
      <w:lvlText w:val=""/>
      <w:lvlJc w:val="left"/>
      <w:pPr>
        <w:tabs>
          <w:tab w:val="num" w:pos="2352"/>
        </w:tabs>
        <w:ind w:left="2709" w:hanging="357"/>
      </w:pPr>
      <w:rPr>
        <w:rFonts w:hint="default"/>
      </w:rPr>
    </w:lvl>
    <w:lvl w:ilvl="6">
      <w:start w:val="1"/>
      <w:numFmt w:val="none"/>
      <w:isLgl/>
      <w:lvlText w:val=""/>
      <w:lvlJc w:val="left"/>
      <w:pPr>
        <w:tabs>
          <w:tab w:val="num" w:pos="2709"/>
        </w:tabs>
        <w:ind w:left="3066" w:hanging="357"/>
      </w:pPr>
      <w:rPr>
        <w:rFonts w:hint="default"/>
      </w:rPr>
    </w:lvl>
    <w:lvl w:ilvl="7">
      <w:start w:val="1"/>
      <w:numFmt w:val="none"/>
      <w:isLgl/>
      <w:lvlText w:val=""/>
      <w:lvlJc w:val="left"/>
      <w:pPr>
        <w:tabs>
          <w:tab w:val="num" w:pos="3066"/>
        </w:tabs>
        <w:ind w:left="3423" w:hanging="357"/>
      </w:pPr>
      <w:rPr>
        <w:rFonts w:hint="default"/>
      </w:rPr>
    </w:lvl>
    <w:lvl w:ilvl="8">
      <w:start w:val="1"/>
      <w:numFmt w:val="none"/>
      <w:isLgl/>
      <w:lvlText w:val=""/>
      <w:lvlJc w:val="left"/>
      <w:pPr>
        <w:tabs>
          <w:tab w:val="num" w:pos="3423"/>
        </w:tabs>
        <w:ind w:left="3780" w:hanging="357"/>
      </w:pPr>
      <w:rPr>
        <w:rFonts w:hint="default"/>
      </w:rPr>
    </w:lvl>
  </w:abstractNum>
  <w:abstractNum w:abstractNumId="30" w15:restartNumberingAfterBreak="0">
    <w:nsid w:val="7E223711"/>
    <w:multiLevelType w:val="hybridMultilevel"/>
    <w:tmpl w:val="AF5AA7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07682399">
    <w:abstractNumId w:val="24"/>
  </w:num>
  <w:num w:numId="2" w16cid:durableId="1012882298">
    <w:abstractNumId w:val="24"/>
  </w:num>
  <w:num w:numId="3" w16cid:durableId="1133134326">
    <w:abstractNumId w:val="17"/>
  </w:num>
  <w:num w:numId="4" w16cid:durableId="1181435756">
    <w:abstractNumId w:val="27"/>
  </w:num>
  <w:num w:numId="5" w16cid:durableId="1251813930">
    <w:abstractNumId w:val="14"/>
  </w:num>
  <w:num w:numId="6" w16cid:durableId="126317147">
    <w:abstractNumId w:val="18"/>
  </w:num>
  <w:num w:numId="7" w16cid:durableId="1345860885">
    <w:abstractNumId w:val="18"/>
  </w:num>
  <w:num w:numId="8" w16cid:durableId="1367103604">
    <w:abstractNumId w:val="29"/>
  </w:num>
  <w:num w:numId="9" w16cid:durableId="1456873249">
    <w:abstractNumId w:val="6"/>
  </w:num>
  <w:num w:numId="10" w16cid:durableId="1546528633">
    <w:abstractNumId w:val="5"/>
  </w:num>
  <w:num w:numId="11" w16cid:durableId="1613442173">
    <w:abstractNumId w:val="26"/>
  </w:num>
  <w:num w:numId="12" w16cid:durableId="1635868686">
    <w:abstractNumId w:val="16"/>
  </w:num>
  <w:num w:numId="13" w16cid:durableId="1650405009">
    <w:abstractNumId w:val="10"/>
  </w:num>
  <w:num w:numId="14" w16cid:durableId="1661542590">
    <w:abstractNumId w:val="29"/>
  </w:num>
  <w:num w:numId="15" w16cid:durableId="1667702881">
    <w:abstractNumId w:val="2"/>
  </w:num>
  <w:num w:numId="16" w16cid:durableId="1670031">
    <w:abstractNumId w:val="0"/>
  </w:num>
  <w:num w:numId="17" w16cid:durableId="1709915850">
    <w:abstractNumId w:val="4"/>
  </w:num>
  <w:num w:numId="18" w16cid:durableId="1722946736">
    <w:abstractNumId w:val="11"/>
  </w:num>
  <w:num w:numId="19" w16cid:durableId="1730614116">
    <w:abstractNumId w:val="25"/>
  </w:num>
  <w:num w:numId="20" w16cid:durableId="1779645411">
    <w:abstractNumId w:val="16"/>
  </w:num>
  <w:num w:numId="21" w16cid:durableId="185677778">
    <w:abstractNumId w:val="18"/>
  </w:num>
  <w:num w:numId="22" w16cid:durableId="1911454221">
    <w:abstractNumId w:val="3"/>
  </w:num>
  <w:num w:numId="23" w16cid:durableId="1922134773">
    <w:abstractNumId w:val="22"/>
  </w:num>
  <w:num w:numId="24" w16cid:durableId="1929266400">
    <w:abstractNumId w:val="7"/>
  </w:num>
  <w:num w:numId="25" w16cid:durableId="2005429865">
    <w:abstractNumId w:val="21"/>
  </w:num>
  <w:num w:numId="26" w16cid:durableId="200944632">
    <w:abstractNumId w:val="9"/>
  </w:num>
  <w:num w:numId="27" w16cid:durableId="2058159507">
    <w:abstractNumId w:val="16"/>
  </w:num>
  <w:num w:numId="28" w16cid:durableId="2127308116">
    <w:abstractNumId w:val="10"/>
  </w:num>
  <w:num w:numId="29" w16cid:durableId="22092985">
    <w:abstractNumId w:val="13"/>
  </w:num>
  <w:num w:numId="30" w16cid:durableId="246114880">
    <w:abstractNumId w:val="10"/>
  </w:num>
  <w:num w:numId="31" w16cid:durableId="255015911">
    <w:abstractNumId w:val="26"/>
  </w:num>
  <w:num w:numId="32" w16cid:durableId="296297111">
    <w:abstractNumId w:val="13"/>
  </w:num>
  <w:num w:numId="33" w16cid:durableId="354962005">
    <w:abstractNumId w:val="23"/>
  </w:num>
  <w:num w:numId="34" w16cid:durableId="357269452">
    <w:abstractNumId w:val="26"/>
  </w:num>
  <w:num w:numId="35" w16cid:durableId="375206901">
    <w:abstractNumId w:val="10"/>
  </w:num>
  <w:num w:numId="36" w16cid:durableId="420495787">
    <w:abstractNumId w:val="12"/>
  </w:num>
  <w:num w:numId="37" w16cid:durableId="458260000">
    <w:abstractNumId w:val="15"/>
  </w:num>
  <w:num w:numId="38" w16cid:durableId="598219048">
    <w:abstractNumId w:val="29"/>
  </w:num>
  <w:num w:numId="39" w16cid:durableId="680819645">
    <w:abstractNumId w:val="1"/>
  </w:num>
  <w:num w:numId="40" w16cid:durableId="75325566">
    <w:abstractNumId w:val="8"/>
  </w:num>
  <w:num w:numId="41" w16cid:durableId="779833145">
    <w:abstractNumId w:val="16"/>
  </w:num>
  <w:num w:numId="42" w16cid:durableId="935214517">
    <w:abstractNumId w:val="18"/>
  </w:num>
  <w:num w:numId="43" w16cid:durableId="379136024">
    <w:abstractNumId w:val="20"/>
  </w:num>
  <w:num w:numId="44" w16cid:durableId="1418014634">
    <w:abstractNumId w:val="19"/>
  </w:num>
  <w:num w:numId="45" w16cid:durableId="1584879510">
    <w:abstractNumId w:val="28"/>
  </w:num>
  <w:num w:numId="46" w16cid:durableId="224608596">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AC"/>
    <w:rsid w:val="00000475"/>
    <w:rsid w:val="00000677"/>
    <w:rsid w:val="000009FA"/>
    <w:rsid w:val="00000F00"/>
    <w:rsid w:val="00001B3F"/>
    <w:rsid w:val="00001E4A"/>
    <w:rsid w:val="00002726"/>
    <w:rsid w:val="00002824"/>
    <w:rsid w:val="00003360"/>
    <w:rsid w:val="000054B1"/>
    <w:rsid w:val="00005BD0"/>
    <w:rsid w:val="000062C7"/>
    <w:rsid w:val="00006C3B"/>
    <w:rsid w:val="00006E8B"/>
    <w:rsid w:val="00006E92"/>
    <w:rsid w:val="00007347"/>
    <w:rsid w:val="000076D8"/>
    <w:rsid w:val="00007CE7"/>
    <w:rsid w:val="00007E46"/>
    <w:rsid w:val="00010C9C"/>
    <w:rsid w:val="0001173A"/>
    <w:rsid w:val="00011756"/>
    <w:rsid w:val="00011815"/>
    <w:rsid w:val="0001185A"/>
    <w:rsid w:val="000127D8"/>
    <w:rsid w:val="00012C8B"/>
    <w:rsid w:val="00013078"/>
    <w:rsid w:val="0001390E"/>
    <w:rsid w:val="00013ADD"/>
    <w:rsid w:val="000143BB"/>
    <w:rsid w:val="00017088"/>
    <w:rsid w:val="00020010"/>
    <w:rsid w:val="00022324"/>
    <w:rsid w:val="000224B8"/>
    <w:rsid w:val="00022650"/>
    <w:rsid w:val="0002308B"/>
    <w:rsid w:val="00023B22"/>
    <w:rsid w:val="00023CFF"/>
    <w:rsid w:val="0002432F"/>
    <w:rsid w:val="0002471E"/>
    <w:rsid w:val="00025769"/>
    <w:rsid w:val="000259CA"/>
    <w:rsid w:val="0002635C"/>
    <w:rsid w:val="00026418"/>
    <w:rsid w:val="00026500"/>
    <w:rsid w:val="00026547"/>
    <w:rsid w:val="00026A6F"/>
    <w:rsid w:val="000273D6"/>
    <w:rsid w:val="00027723"/>
    <w:rsid w:val="000277C2"/>
    <w:rsid w:val="00027BB3"/>
    <w:rsid w:val="00030BFB"/>
    <w:rsid w:val="000329ED"/>
    <w:rsid w:val="00034673"/>
    <w:rsid w:val="00034E9B"/>
    <w:rsid w:val="00035584"/>
    <w:rsid w:val="00035CF0"/>
    <w:rsid w:val="00036299"/>
    <w:rsid w:val="0003636A"/>
    <w:rsid w:val="00037343"/>
    <w:rsid w:val="00037759"/>
    <w:rsid w:val="000409E2"/>
    <w:rsid w:val="000422AC"/>
    <w:rsid w:val="00042618"/>
    <w:rsid w:val="00042B23"/>
    <w:rsid w:val="00042D20"/>
    <w:rsid w:val="00043149"/>
    <w:rsid w:val="00043E06"/>
    <w:rsid w:val="0004479D"/>
    <w:rsid w:val="00044CF2"/>
    <w:rsid w:val="00044EA1"/>
    <w:rsid w:val="00045250"/>
    <w:rsid w:val="00045DB4"/>
    <w:rsid w:val="00045E82"/>
    <w:rsid w:val="00046ED0"/>
    <w:rsid w:val="00047992"/>
    <w:rsid w:val="000479ED"/>
    <w:rsid w:val="00047C1F"/>
    <w:rsid w:val="00050705"/>
    <w:rsid w:val="000515C1"/>
    <w:rsid w:val="00052316"/>
    <w:rsid w:val="00052F56"/>
    <w:rsid w:val="000544D8"/>
    <w:rsid w:val="00055726"/>
    <w:rsid w:val="000559A3"/>
    <w:rsid w:val="000566CC"/>
    <w:rsid w:val="00056974"/>
    <w:rsid w:val="0006075D"/>
    <w:rsid w:val="00060C9D"/>
    <w:rsid w:val="00061372"/>
    <w:rsid w:val="0006268E"/>
    <w:rsid w:val="00062E1A"/>
    <w:rsid w:val="00063BB2"/>
    <w:rsid w:val="00064275"/>
    <w:rsid w:val="00064D9C"/>
    <w:rsid w:val="00064E50"/>
    <w:rsid w:val="000654A1"/>
    <w:rsid w:val="00065670"/>
    <w:rsid w:val="000664CE"/>
    <w:rsid w:val="000670D8"/>
    <w:rsid w:val="00070501"/>
    <w:rsid w:val="00071A20"/>
    <w:rsid w:val="0007218A"/>
    <w:rsid w:val="00072849"/>
    <w:rsid w:val="00073DDC"/>
    <w:rsid w:val="00074A55"/>
    <w:rsid w:val="00074AE7"/>
    <w:rsid w:val="000752D2"/>
    <w:rsid w:val="00076035"/>
    <w:rsid w:val="00076383"/>
    <w:rsid w:val="00077013"/>
    <w:rsid w:val="00077549"/>
    <w:rsid w:val="00080024"/>
    <w:rsid w:val="000801CB"/>
    <w:rsid w:val="00080C2B"/>
    <w:rsid w:val="00080E5D"/>
    <w:rsid w:val="0008107F"/>
    <w:rsid w:val="00081257"/>
    <w:rsid w:val="00081DAB"/>
    <w:rsid w:val="00082932"/>
    <w:rsid w:val="000829A8"/>
    <w:rsid w:val="00083906"/>
    <w:rsid w:val="000840CB"/>
    <w:rsid w:val="00084290"/>
    <w:rsid w:val="0008545E"/>
    <w:rsid w:val="00085B57"/>
    <w:rsid w:val="00085C68"/>
    <w:rsid w:val="00087501"/>
    <w:rsid w:val="000919C0"/>
    <w:rsid w:val="00091C3A"/>
    <w:rsid w:val="00092587"/>
    <w:rsid w:val="00092872"/>
    <w:rsid w:val="00092A81"/>
    <w:rsid w:val="000939FC"/>
    <w:rsid w:val="00093AD5"/>
    <w:rsid w:val="00093B59"/>
    <w:rsid w:val="00094DA6"/>
    <w:rsid w:val="000953BD"/>
    <w:rsid w:val="00095476"/>
    <w:rsid w:val="00095D7D"/>
    <w:rsid w:val="00096FA2"/>
    <w:rsid w:val="00097633"/>
    <w:rsid w:val="000A05DD"/>
    <w:rsid w:val="000A0DA5"/>
    <w:rsid w:val="000A2C24"/>
    <w:rsid w:val="000A33C9"/>
    <w:rsid w:val="000A4680"/>
    <w:rsid w:val="000A499E"/>
    <w:rsid w:val="000A5E6E"/>
    <w:rsid w:val="000A6B0C"/>
    <w:rsid w:val="000A6B8A"/>
    <w:rsid w:val="000A6F03"/>
    <w:rsid w:val="000A776D"/>
    <w:rsid w:val="000B0C26"/>
    <w:rsid w:val="000B0F58"/>
    <w:rsid w:val="000B25C6"/>
    <w:rsid w:val="000B66EF"/>
    <w:rsid w:val="000B66F7"/>
    <w:rsid w:val="000B684B"/>
    <w:rsid w:val="000B727F"/>
    <w:rsid w:val="000B76A4"/>
    <w:rsid w:val="000B7C0E"/>
    <w:rsid w:val="000C0925"/>
    <w:rsid w:val="000C2E93"/>
    <w:rsid w:val="000C3587"/>
    <w:rsid w:val="000C3664"/>
    <w:rsid w:val="000C4694"/>
    <w:rsid w:val="000C6353"/>
    <w:rsid w:val="000C6684"/>
    <w:rsid w:val="000C6B77"/>
    <w:rsid w:val="000C6FA9"/>
    <w:rsid w:val="000C7088"/>
    <w:rsid w:val="000D00C7"/>
    <w:rsid w:val="000D2065"/>
    <w:rsid w:val="000D3B5F"/>
    <w:rsid w:val="000D401B"/>
    <w:rsid w:val="000D44A5"/>
    <w:rsid w:val="000D44DE"/>
    <w:rsid w:val="000D4DA4"/>
    <w:rsid w:val="000D5129"/>
    <w:rsid w:val="000D5162"/>
    <w:rsid w:val="000D557E"/>
    <w:rsid w:val="000D5B28"/>
    <w:rsid w:val="000D5B5A"/>
    <w:rsid w:val="000D5F67"/>
    <w:rsid w:val="000D717E"/>
    <w:rsid w:val="000D7954"/>
    <w:rsid w:val="000D7EDD"/>
    <w:rsid w:val="000E09DC"/>
    <w:rsid w:val="000E0FDE"/>
    <w:rsid w:val="000E3E6D"/>
    <w:rsid w:val="000E5586"/>
    <w:rsid w:val="000E5699"/>
    <w:rsid w:val="000E6743"/>
    <w:rsid w:val="000E677B"/>
    <w:rsid w:val="000E6AD9"/>
    <w:rsid w:val="000E6BE8"/>
    <w:rsid w:val="000E7376"/>
    <w:rsid w:val="000E74C9"/>
    <w:rsid w:val="000E760B"/>
    <w:rsid w:val="000F0C94"/>
    <w:rsid w:val="000F0F9F"/>
    <w:rsid w:val="000F1BD5"/>
    <w:rsid w:val="000F4ADF"/>
    <w:rsid w:val="000F5577"/>
    <w:rsid w:val="000F61AF"/>
    <w:rsid w:val="000F6A36"/>
    <w:rsid w:val="000F76FA"/>
    <w:rsid w:val="000F7BCD"/>
    <w:rsid w:val="00100959"/>
    <w:rsid w:val="00100AAB"/>
    <w:rsid w:val="00100ABA"/>
    <w:rsid w:val="0010171C"/>
    <w:rsid w:val="00101BAE"/>
    <w:rsid w:val="00101FF6"/>
    <w:rsid w:val="001028B4"/>
    <w:rsid w:val="00102B6A"/>
    <w:rsid w:val="00102FAD"/>
    <w:rsid w:val="00105A3D"/>
    <w:rsid w:val="00105FA6"/>
    <w:rsid w:val="0011038C"/>
    <w:rsid w:val="00110BCF"/>
    <w:rsid w:val="0011115E"/>
    <w:rsid w:val="00111A33"/>
    <w:rsid w:val="00112BB0"/>
    <w:rsid w:val="00112F47"/>
    <w:rsid w:val="00113ADC"/>
    <w:rsid w:val="0011565E"/>
    <w:rsid w:val="001160FF"/>
    <w:rsid w:val="00116525"/>
    <w:rsid w:val="001166DC"/>
    <w:rsid w:val="00116CE0"/>
    <w:rsid w:val="00117AD3"/>
    <w:rsid w:val="00121870"/>
    <w:rsid w:val="0012278F"/>
    <w:rsid w:val="00123875"/>
    <w:rsid w:val="00124A3C"/>
    <w:rsid w:val="00124C02"/>
    <w:rsid w:val="001259BD"/>
    <w:rsid w:val="00126F4E"/>
    <w:rsid w:val="001276B3"/>
    <w:rsid w:val="00131319"/>
    <w:rsid w:val="001334AC"/>
    <w:rsid w:val="0013409D"/>
    <w:rsid w:val="0013424E"/>
    <w:rsid w:val="0013623E"/>
    <w:rsid w:val="0013715D"/>
    <w:rsid w:val="00137DCB"/>
    <w:rsid w:val="00141436"/>
    <w:rsid w:val="00141A65"/>
    <w:rsid w:val="00141B71"/>
    <w:rsid w:val="001420E8"/>
    <w:rsid w:val="0014273A"/>
    <w:rsid w:val="00142B56"/>
    <w:rsid w:val="00143173"/>
    <w:rsid w:val="00143F1D"/>
    <w:rsid w:val="0014460B"/>
    <w:rsid w:val="0014469F"/>
    <w:rsid w:val="00147CB1"/>
    <w:rsid w:val="00147DA6"/>
    <w:rsid w:val="00150441"/>
    <w:rsid w:val="00151500"/>
    <w:rsid w:val="0015404E"/>
    <w:rsid w:val="0015427A"/>
    <w:rsid w:val="001542E9"/>
    <w:rsid w:val="001547F6"/>
    <w:rsid w:val="00154DC1"/>
    <w:rsid w:val="001552B4"/>
    <w:rsid w:val="0015535F"/>
    <w:rsid w:val="001559FE"/>
    <w:rsid w:val="00155B6D"/>
    <w:rsid w:val="00156684"/>
    <w:rsid w:val="00156B9C"/>
    <w:rsid w:val="00156F7E"/>
    <w:rsid w:val="00157CE1"/>
    <w:rsid w:val="00160340"/>
    <w:rsid w:val="00161106"/>
    <w:rsid w:val="001638A0"/>
    <w:rsid w:val="00163AEE"/>
    <w:rsid w:val="0016433D"/>
    <w:rsid w:val="00165283"/>
    <w:rsid w:val="00167646"/>
    <w:rsid w:val="00167D02"/>
    <w:rsid w:val="00167E85"/>
    <w:rsid w:val="00170098"/>
    <w:rsid w:val="00170ABC"/>
    <w:rsid w:val="00171687"/>
    <w:rsid w:val="001718D7"/>
    <w:rsid w:val="00171A7B"/>
    <w:rsid w:val="00171B8C"/>
    <w:rsid w:val="00172FAD"/>
    <w:rsid w:val="00174A03"/>
    <w:rsid w:val="00175874"/>
    <w:rsid w:val="00175E52"/>
    <w:rsid w:val="00176D58"/>
    <w:rsid w:val="00177A49"/>
    <w:rsid w:val="00177AFE"/>
    <w:rsid w:val="00177D34"/>
    <w:rsid w:val="00177EE0"/>
    <w:rsid w:val="001819B0"/>
    <w:rsid w:val="0018207C"/>
    <w:rsid w:val="00183DE6"/>
    <w:rsid w:val="001845B0"/>
    <w:rsid w:val="00185E20"/>
    <w:rsid w:val="001868F3"/>
    <w:rsid w:val="00186FF4"/>
    <w:rsid w:val="0018749E"/>
    <w:rsid w:val="00187720"/>
    <w:rsid w:val="00190108"/>
    <w:rsid w:val="001911FF"/>
    <w:rsid w:val="001913EE"/>
    <w:rsid w:val="00191488"/>
    <w:rsid w:val="00191626"/>
    <w:rsid w:val="00191BD8"/>
    <w:rsid w:val="00191C7B"/>
    <w:rsid w:val="0019228D"/>
    <w:rsid w:val="00192992"/>
    <w:rsid w:val="0019319E"/>
    <w:rsid w:val="001954C8"/>
    <w:rsid w:val="001969DD"/>
    <w:rsid w:val="00197DA3"/>
    <w:rsid w:val="00197EC6"/>
    <w:rsid w:val="001A0634"/>
    <w:rsid w:val="001A0653"/>
    <w:rsid w:val="001A089C"/>
    <w:rsid w:val="001A0D71"/>
    <w:rsid w:val="001A0EF3"/>
    <w:rsid w:val="001A11A7"/>
    <w:rsid w:val="001A1767"/>
    <w:rsid w:val="001A1820"/>
    <w:rsid w:val="001A2008"/>
    <w:rsid w:val="001A279E"/>
    <w:rsid w:val="001A2D9E"/>
    <w:rsid w:val="001A397A"/>
    <w:rsid w:val="001A41F6"/>
    <w:rsid w:val="001A484D"/>
    <w:rsid w:val="001A5129"/>
    <w:rsid w:val="001A54D4"/>
    <w:rsid w:val="001A5F55"/>
    <w:rsid w:val="001A6C1D"/>
    <w:rsid w:val="001A6D66"/>
    <w:rsid w:val="001A6D89"/>
    <w:rsid w:val="001A6ECB"/>
    <w:rsid w:val="001B1067"/>
    <w:rsid w:val="001B1259"/>
    <w:rsid w:val="001B1740"/>
    <w:rsid w:val="001B1A01"/>
    <w:rsid w:val="001B2178"/>
    <w:rsid w:val="001B29B4"/>
    <w:rsid w:val="001B350B"/>
    <w:rsid w:val="001B4269"/>
    <w:rsid w:val="001B646D"/>
    <w:rsid w:val="001B6BF8"/>
    <w:rsid w:val="001B6D8E"/>
    <w:rsid w:val="001B7B9C"/>
    <w:rsid w:val="001C0031"/>
    <w:rsid w:val="001C0A5F"/>
    <w:rsid w:val="001C0DE1"/>
    <w:rsid w:val="001C1BB2"/>
    <w:rsid w:val="001C3114"/>
    <w:rsid w:val="001C316B"/>
    <w:rsid w:val="001C4497"/>
    <w:rsid w:val="001C4638"/>
    <w:rsid w:val="001D003D"/>
    <w:rsid w:val="001D0111"/>
    <w:rsid w:val="001D2524"/>
    <w:rsid w:val="001D2811"/>
    <w:rsid w:val="001D2DA2"/>
    <w:rsid w:val="001D3D57"/>
    <w:rsid w:val="001D4DE6"/>
    <w:rsid w:val="001D63D6"/>
    <w:rsid w:val="001D6480"/>
    <w:rsid w:val="001D6EF8"/>
    <w:rsid w:val="001D7278"/>
    <w:rsid w:val="001D7830"/>
    <w:rsid w:val="001D7E44"/>
    <w:rsid w:val="001E0356"/>
    <w:rsid w:val="001E160E"/>
    <w:rsid w:val="001E1CF2"/>
    <w:rsid w:val="001E20D0"/>
    <w:rsid w:val="001E3195"/>
    <w:rsid w:val="001E3258"/>
    <w:rsid w:val="001E32BF"/>
    <w:rsid w:val="001E35A7"/>
    <w:rsid w:val="001E3A8D"/>
    <w:rsid w:val="001E417D"/>
    <w:rsid w:val="001E7A68"/>
    <w:rsid w:val="001E7AA5"/>
    <w:rsid w:val="001F154B"/>
    <w:rsid w:val="001F177E"/>
    <w:rsid w:val="001F25E0"/>
    <w:rsid w:val="001F2E38"/>
    <w:rsid w:val="001F3251"/>
    <w:rsid w:val="001F4280"/>
    <w:rsid w:val="001F4622"/>
    <w:rsid w:val="001F5C6F"/>
    <w:rsid w:val="001F6042"/>
    <w:rsid w:val="001F7DDF"/>
    <w:rsid w:val="00201459"/>
    <w:rsid w:val="00201AA8"/>
    <w:rsid w:val="002027EE"/>
    <w:rsid w:val="00203290"/>
    <w:rsid w:val="0020354A"/>
    <w:rsid w:val="00203F78"/>
    <w:rsid w:val="00204079"/>
    <w:rsid w:val="00205568"/>
    <w:rsid w:val="00205647"/>
    <w:rsid w:val="00205E67"/>
    <w:rsid w:val="00205FE8"/>
    <w:rsid w:val="00206506"/>
    <w:rsid w:val="00206BA3"/>
    <w:rsid w:val="00206FCC"/>
    <w:rsid w:val="0020750E"/>
    <w:rsid w:val="0020757F"/>
    <w:rsid w:val="00207FF0"/>
    <w:rsid w:val="00210503"/>
    <w:rsid w:val="0021062E"/>
    <w:rsid w:val="002115E4"/>
    <w:rsid w:val="00211B85"/>
    <w:rsid w:val="00211D7F"/>
    <w:rsid w:val="00212B66"/>
    <w:rsid w:val="00213C55"/>
    <w:rsid w:val="00213ED7"/>
    <w:rsid w:val="00214921"/>
    <w:rsid w:val="00215160"/>
    <w:rsid w:val="002151C9"/>
    <w:rsid w:val="002157B3"/>
    <w:rsid w:val="0021619D"/>
    <w:rsid w:val="002162AB"/>
    <w:rsid w:val="00217809"/>
    <w:rsid w:val="00217A67"/>
    <w:rsid w:val="002200CC"/>
    <w:rsid w:val="00220D5F"/>
    <w:rsid w:val="00221D28"/>
    <w:rsid w:val="00221E2E"/>
    <w:rsid w:val="00222029"/>
    <w:rsid w:val="00222294"/>
    <w:rsid w:val="002224B4"/>
    <w:rsid w:val="002224C4"/>
    <w:rsid w:val="002227C4"/>
    <w:rsid w:val="00222C89"/>
    <w:rsid w:val="00222F14"/>
    <w:rsid w:val="002232FA"/>
    <w:rsid w:val="00223709"/>
    <w:rsid w:val="00223EA5"/>
    <w:rsid w:val="00225765"/>
    <w:rsid w:val="00225A24"/>
    <w:rsid w:val="00226D5E"/>
    <w:rsid w:val="00227EAF"/>
    <w:rsid w:val="00227EB4"/>
    <w:rsid w:val="002304C3"/>
    <w:rsid w:val="002307EB"/>
    <w:rsid w:val="00230A76"/>
    <w:rsid w:val="00231E99"/>
    <w:rsid w:val="0023225F"/>
    <w:rsid w:val="002329DB"/>
    <w:rsid w:val="00233A0E"/>
    <w:rsid w:val="00235E3A"/>
    <w:rsid w:val="00237112"/>
    <w:rsid w:val="0023767D"/>
    <w:rsid w:val="00237964"/>
    <w:rsid w:val="00237A3D"/>
    <w:rsid w:val="00237FE3"/>
    <w:rsid w:val="00240A5D"/>
    <w:rsid w:val="00240C31"/>
    <w:rsid w:val="00240E83"/>
    <w:rsid w:val="002416D3"/>
    <w:rsid w:val="00241ED7"/>
    <w:rsid w:val="002437A1"/>
    <w:rsid w:val="00243E21"/>
    <w:rsid w:val="0024510C"/>
    <w:rsid w:val="0024538B"/>
    <w:rsid w:val="00245452"/>
    <w:rsid w:val="00245B49"/>
    <w:rsid w:val="00245BC9"/>
    <w:rsid w:val="00246522"/>
    <w:rsid w:val="00246991"/>
    <w:rsid w:val="00246A8A"/>
    <w:rsid w:val="00246DAC"/>
    <w:rsid w:val="002502D1"/>
    <w:rsid w:val="00250363"/>
    <w:rsid w:val="00251271"/>
    <w:rsid w:val="00252FE4"/>
    <w:rsid w:val="00253B2A"/>
    <w:rsid w:val="00254F98"/>
    <w:rsid w:val="00255EBF"/>
    <w:rsid w:val="0025790B"/>
    <w:rsid w:val="00257C1C"/>
    <w:rsid w:val="00260028"/>
    <w:rsid w:val="00260660"/>
    <w:rsid w:val="0026339B"/>
    <w:rsid w:val="00263A7F"/>
    <w:rsid w:val="002665EC"/>
    <w:rsid w:val="00266AEF"/>
    <w:rsid w:val="00266E5F"/>
    <w:rsid w:val="0026750C"/>
    <w:rsid w:val="00270EEC"/>
    <w:rsid w:val="00271AC8"/>
    <w:rsid w:val="00271F80"/>
    <w:rsid w:val="002732BA"/>
    <w:rsid w:val="00273FE0"/>
    <w:rsid w:val="00274135"/>
    <w:rsid w:val="00274709"/>
    <w:rsid w:val="00275D5F"/>
    <w:rsid w:val="00276EB9"/>
    <w:rsid w:val="002806A2"/>
    <w:rsid w:val="0028105E"/>
    <w:rsid w:val="002819BA"/>
    <w:rsid w:val="00284ABA"/>
    <w:rsid w:val="00284B0D"/>
    <w:rsid w:val="002867C6"/>
    <w:rsid w:val="002904E7"/>
    <w:rsid w:val="00292454"/>
    <w:rsid w:val="0029320A"/>
    <w:rsid w:val="0029363B"/>
    <w:rsid w:val="00294823"/>
    <w:rsid w:val="0029534C"/>
    <w:rsid w:val="00295BFB"/>
    <w:rsid w:val="00296F8B"/>
    <w:rsid w:val="00297CC7"/>
    <w:rsid w:val="002A067C"/>
    <w:rsid w:val="002A0A53"/>
    <w:rsid w:val="002A0BAC"/>
    <w:rsid w:val="002A194F"/>
    <w:rsid w:val="002A1D22"/>
    <w:rsid w:val="002A4348"/>
    <w:rsid w:val="002A4BD9"/>
    <w:rsid w:val="002A4EEA"/>
    <w:rsid w:val="002A4FE7"/>
    <w:rsid w:val="002A55AE"/>
    <w:rsid w:val="002B020C"/>
    <w:rsid w:val="002B0512"/>
    <w:rsid w:val="002B075A"/>
    <w:rsid w:val="002B1814"/>
    <w:rsid w:val="002B18C5"/>
    <w:rsid w:val="002B1909"/>
    <w:rsid w:val="002B1CEB"/>
    <w:rsid w:val="002B1D56"/>
    <w:rsid w:val="002B21B9"/>
    <w:rsid w:val="002B231D"/>
    <w:rsid w:val="002B2585"/>
    <w:rsid w:val="002B3566"/>
    <w:rsid w:val="002B5762"/>
    <w:rsid w:val="002B6523"/>
    <w:rsid w:val="002B79F4"/>
    <w:rsid w:val="002C09BC"/>
    <w:rsid w:val="002C3585"/>
    <w:rsid w:val="002C4520"/>
    <w:rsid w:val="002C5FED"/>
    <w:rsid w:val="002C6384"/>
    <w:rsid w:val="002C64CB"/>
    <w:rsid w:val="002C7A56"/>
    <w:rsid w:val="002C7CBF"/>
    <w:rsid w:val="002D07E1"/>
    <w:rsid w:val="002D0DE5"/>
    <w:rsid w:val="002D0F01"/>
    <w:rsid w:val="002D116D"/>
    <w:rsid w:val="002D19CA"/>
    <w:rsid w:val="002D25FD"/>
    <w:rsid w:val="002D372B"/>
    <w:rsid w:val="002D3965"/>
    <w:rsid w:val="002D3EF0"/>
    <w:rsid w:val="002D56B3"/>
    <w:rsid w:val="002D674B"/>
    <w:rsid w:val="002D6FB5"/>
    <w:rsid w:val="002D73E4"/>
    <w:rsid w:val="002D7F38"/>
    <w:rsid w:val="002E0415"/>
    <w:rsid w:val="002E066A"/>
    <w:rsid w:val="002E2835"/>
    <w:rsid w:val="002E2A38"/>
    <w:rsid w:val="002E3E03"/>
    <w:rsid w:val="002E4645"/>
    <w:rsid w:val="002E4E41"/>
    <w:rsid w:val="002E5AE9"/>
    <w:rsid w:val="002E6533"/>
    <w:rsid w:val="002E6E97"/>
    <w:rsid w:val="002F0A5B"/>
    <w:rsid w:val="002F0B39"/>
    <w:rsid w:val="002F131B"/>
    <w:rsid w:val="002F1CCC"/>
    <w:rsid w:val="002F20AA"/>
    <w:rsid w:val="002F317A"/>
    <w:rsid w:val="002F4C46"/>
    <w:rsid w:val="002F4E71"/>
    <w:rsid w:val="002F568D"/>
    <w:rsid w:val="002F7770"/>
    <w:rsid w:val="002F77EB"/>
    <w:rsid w:val="003004C1"/>
    <w:rsid w:val="0030084C"/>
    <w:rsid w:val="00300A9F"/>
    <w:rsid w:val="003019CA"/>
    <w:rsid w:val="00305499"/>
    <w:rsid w:val="00305B0B"/>
    <w:rsid w:val="0030669C"/>
    <w:rsid w:val="00306D78"/>
    <w:rsid w:val="00307280"/>
    <w:rsid w:val="00307C98"/>
    <w:rsid w:val="0031089F"/>
    <w:rsid w:val="00310A92"/>
    <w:rsid w:val="00310F80"/>
    <w:rsid w:val="00311DC3"/>
    <w:rsid w:val="003122BE"/>
    <w:rsid w:val="003129BA"/>
    <w:rsid w:val="00312F8D"/>
    <w:rsid w:val="003139E7"/>
    <w:rsid w:val="003148FC"/>
    <w:rsid w:val="00314BD2"/>
    <w:rsid w:val="00315CC8"/>
    <w:rsid w:val="003161C6"/>
    <w:rsid w:val="00316D24"/>
    <w:rsid w:val="003173F2"/>
    <w:rsid w:val="00317DEB"/>
    <w:rsid w:val="00317F5E"/>
    <w:rsid w:val="00320E87"/>
    <w:rsid w:val="00320EC2"/>
    <w:rsid w:val="003213AD"/>
    <w:rsid w:val="003215EB"/>
    <w:rsid w:val="003228FE"/>
    <w:rsid w:val="00322EDB"/>
    <w:rsid w:val="003249D1"/>
    <w:rsid w:val="003259B0"/>
    <w:rsid w:val="00326789"/>
    <w:rsid w:val="00326B50"/>
    <w:rsid w:val="00326CA3"/>
    <w:rsid w:val="00327528"/>
    <w:rsid w:val="003278D0"/>
    <w:rsid w:val="0033042D"/>
    <w:rsid w:val="003306DA"/>
    <w:rsid w:val="00330820"/>
    <w:rsid w:val="003316C7"/>
    <w:rsid w:val="00331A60"/>
    <w:rsid w:val="00333062"/>
    <w:rsid w:val="00333F92"/>
    <w:rsid w:val="003350BE"/>
    <w:rsid w:val="003358F3"/>
    <w:rsid w:val="00340225"/>
    <w:rsid w:val="003407EC"/>
    <w:rsid w:val="0034098C"/>
    <w:rsid w:val="00340EA4"/>
    <w:rsid w:val="0034188C"/>
    <w:rsid w:val="003421CF"/>
    <w:rsid w:val="00342DBF"/>
    <w:rsid w:val="0034335D"/>
    <w:rsid w:val="00343BC9"/>
    <w:rsid w:val="003457C2"/>
    <w:rsid w:val="00345A22"/>
    <w:rsid w:val="00345D30"/>
    <w:rsid w:val="00345F9F"/>
    <w:rsid w:val="00346558"/>
    <w:rsid w:val="00346716"/>
    <w:rsid w:val="003470E3"/>
    <w:rsid w:val="0035069D"/>
    <w:rsid w:val="003506C2"/>
    <w:rsid w:val="00352817"/>
    <w:rsid w:val="003542E2"/>
    <w:rsid w:val="00354621"/>
    <w:rsid w:val="003550EB"/>
    <w:rsid w:val="003569A3"/>
    <w:rsid w:val="003570CA"/>
    <w:rsid w:val="00357335"/>
    <w:rsid w:val="00361916"/>
    <w:rsid w:val="00362C60"/>
    <w:rsid w:val="0036359C"/>
    <w:rsid w:val="003639BE"/>
    <w:rsid w:val="00365807"/>
    <w:rsid w:val="00365E95"/>
    <w:rsid w:val="00366941"/>
    <w:rsid w:val="0036774A"/>
    <w:rsid w:val="00370FC0"/>
    <w:rsid w:val="003714B5"/>
    <w:rsid w:val="003716BE"/>
    <w:rsid w:val="003716D5"/>
    <w:rsid w:val="00372B0E"/>
    <w:rsid w:val="00372E2D"/>
    <w:rsid w:val="00373206"/>
    <w:rsid w:val="003732A1"/>
    <w:rsid w:val="003735DC"/>
    <w:rsid w:val="00373FB6"/>
    <w:rsid w:val="00375136"/>
    <w:rsid w:val="00376023"/>
    <w:rsid w:val="0037777E"/>
    <w:rsid w:val="0038067C"/>
    <w:rsid w:val="00380931"/>
    <w:rsid w:val="00380DB0"/>
    <w:rsid w:val="00381DE9"/>
    <w:rsid w:val="003820DC"/>
    <w:rsid w:val="003825A6"/>
    <w:rsid w:val="00382A44"/>
    <w:rsid w:val="003839E7"/>
    <w:rsid w:val="00383D88"/>
    <w:rsid w:val="003843D2"/>
    <w:rsid w:val="00385257"/>
    <w:rsid w:val="00385771"/>
    <w:rsid w:val="003857D9"/>
    <w:rsid w:val="00385CB6"/>
    <w:rsid w:val="003876F0"/>
    <w:rsid w:val="00391066"/>
    <w:rsid w:val="003910A3"/>
    <w:rsid w:val="00391C7C"/>
    <w:rsid w:val="00392B37"/>
    <w:rsid w:val="00392BF6"/>
    <w:rsid w:val="00392F88"/>
    <w:rsid w:val="0039319C"/>
    <w:rsid w:val="0039344D"/>
    <w:rsid w:val="003936A0"/>
    <w:rsid w:val="003951B1"/>
    <w:rsid w:val="0039560F"/>
    <w:rsid w:val="003966DC"/>
    <w:rsid w:val="003A020F"/>
    <w:rsid w:val="003A024B"/>
    <w:rsid w:val="003A10DA"/>
    <w:rsid w:val="003A11C7"/>
    <w:rsid w:val="003A12C8"/>
    <w:rsid w:val="003A2280"/>
    <w:rsid w:val="003A32E5"/>
    <w:rsid w:val="003A3DA2"/>
    <w:rsid w:val="003A3E7F"/>
    <w:rsid w:val="003A46FE"/>
    <w:rsid w:val="003A586D"/>
    <w:rsid w:val="003A5A3E"/>
    <w:rsid w:val="003A5A53"/>
    <w:rsid w:val="003A5E39"/>
    <w:rsid w:val="003A6FFE"/>
    <w:rsid w:val="003A70CF"/>
    <w:rsid w:val="003A71A2"/>
    <w:rsid w:val="003A74C5"/>
    <w:rsid w:val="003A7792"/>
    <w:rsid w:val="003A7DD8"/>
    <w:rsid w:val="003B10FA"/>
    <w:rsid w:val="003B1CE0"/>
    <w:rsid w:val="003B26AD"/>
    <w:rsid w:val="003B28CE"/>
    <w:rsid w:val="003B38E3"/>
    <w:rsid w:val="003B3A23"/>
    <w:rsid w:val="003B3DEF"/>
    <w:rsid w:val="003B4F3E"/>
    <w:rsid w:val="003B6913"/>
    <w:rsid w:val="003B7488"/>
    <w:rsid w:val="003B756F"/>
    <w:rsid w:val="003B7943"/>
    <w:rsid w:val="003B7D24"/>
    <w:rsid w:val="003B7D62"/>
    <w:rsid w:val="003C18BF"/>
    <w:rsid w:val="003C214C"/>
    <w:rsid w:val="003C2864"/>
    <w:rsid w:val="003C33CB"/>
    <w:rsid w:val="003C5CAA"/>
    <w:rsid w:val="003C6348"/>
    <w:rsid w:val="003C63D0"/>
    <w:rsid w:val="003C694A"/>
    <w:rsid w:val="003C6D3A"/>
    <w:rsid w:val="003D0E85"/>
    <w:rsid w:val="003D207A"/>
    <w:rsid w:val="003D31F9"/>
    <w:rsid w:val="003D353C"/>
    <w:rsid w:val="003D4AD2"/>
    <w:rsid w:val="003D4EB0"/>
    <w:rsid w:val="003D529B"/>
    <w:rsid w:val="003D5779"/>
    <w:rsid w:val="003D5CA8"/>
    <w:rsid w:val="003D64BC"/>
    <w:rsid w:val="003D7682"/>
    <w:rsid w:val="003D7FC0"/>
    <w:rsid w:val="003E0418"/>
    <w:rsid w:val="003E0721"/>
    <w:rsid w:val="003E1BD6"/>
    <w:rsid w:val="003E2257"/>
    <w:rsid w:val="003E4755"/>
    <w:rsid w:val="003E51B8"/>
    <w:rsid w:val="003E5D36"/>
    <w:rsid w:val="003E5DCF"/>
    <w:rsid w:val="003E76AC"/>
    <w:rsid w:val="003E7809"/>
    <w:rsid w:val="003F0186"/>
    <w:rsid w:val="003F0371"/>
    <w:rsid w:val="003F0746"/>
    <w:rsid w:val="003F0EDD"/>
    <w:rsid w:val="003F19B2"/>
    <w:rsid w:val="003F1A69"/>
    <w:rsid w:val="003F1B08"/>
    <w:rsid w:val="003F3D39"/>
    <w:rsid w:val="003F3EFA"/>
    <w:rsid w:val="003F3F72"/>
    <w:rsid w:val="003F4740"/>
    <w:rsid w:val="003F5886"/>
    <w:rsid w:val="003F5EA4"/>
    <w:rsid w:val="003F6BB0"/>
    <w:rsid w:val="003F6F0B"/>
    <w:rsid w:val="0040020C"/>
    <w:rsid w:val="00400540"/>
    <w:rsid w:val="00400601"/>
    <w:rsid w:val="004006B7"/>
    <w:rsid w:val="00401FF0"/>
    <w:rsid w:val="00403FA4"/>
    <w:rsid w:val="004044A1"/>
    <w:rsid w:val="00405157"/>
    <w:rsid w:val="00405B3F"/>
    <w:rsid w:val="00406716"/>
    <w:rsid w:val="0040700B"/>
    <w:rsid w:val="004070E8"/>
    <w:rsid w:val="0040712D"/>
    <w:rsid w:val="00407F54"/>
    <w:rsid w:val="00410AAD"/>
    <w:rsid w:val="00410FE0"/>
    <w:rsid w:val="00411341"/>
    <w:rsid w:val="00411C76"/>
    <w:rsid w:val="0041287D"/>
    <w:rsid w:val="00413388"/>
    <w:rsid w:val="00413966"/>
    <w:rsid w:val="0041433E"/>
    <w:rsid w:val="004148CC"/>
    <w:rsid w:val="00415CDB"/>
    <w:rsid w:val="00416570"/>
    <w:rsid w:val="0041679E"/>
    <w:rsid w:val="0041788F"/>
    <w:rsid w:val="004210E5"/>
    <w:rsid w:val="00421316"/>
    <w:rsid w:val="00421D1C"/>
    <w:rsid w:val="00422359"/>
    <w:rsid w:val="00422757"/>
    <w:rsid w:val="004237D3"/>
    <w:rsid w:val="004243C6"/>
    <w:rsid w:val="00424863"/>
    <w:rsid w:val="00424D75"/>
    <w:rsid w:val="004251C7"/>
    <w:rsid w:val="0042551E"/>
    <w:rsid w:val="00425E7E"/>
    <w:rsid w:val="00425EE9"/>
    <w:rsid w:val="00426491"/>
    <w:rsid w:val="0042652D"/>
    <w:rsid w:val="0042666B"/>
    <w:rsid w:val="00427D3F"/>
    <w:rsid w:val="0043271B"/>
    <w:rsid w:val="004333B8"/>
    <w:rsid w:val="0043355F"/>
    <w:rsid w:val="00433AD8"/>
    <w:rsid w:val="004344F0"/>
    <w:rsid w:val="004348F7"/>
    <w:rsid w:val="00434C8B"/>
    <w:rsid w:val="00435A8D"/>
    <w:rsid w:val="004360DE"/>
    <w:rsid w:val="0043680B"/>
    <w:rsid w:val="00436A2D"/>
    <w:rsid w:val="0044134C"/>
    <w:rsid w:val="004417E6"/>
    <w:rsid w:val="00441CFC"/>
    <w:rsid w:val="004437E2"/>
    <w:rsid w:val="00444C6C"/>
    <w:rsid w:val="0044687F"/>
    <w:rsid w:val="00447339"/>
    <w:rsid w:val="004478CA"/>
    <w:rsid w:val="004518B7"/>
    <w:rsid w:val="00453689"/>
    <w:rsid w:val="00454916"/>
    <w:rsid w:val="004550CF"/>
    <w:rsid w:val="004552A0"/>
    <w:rsid w:val="004554C8"/>
    <w:rsid w:val="00455EDB"/>
    <w:rsid w:val="0045637C"/>
    <w:rsid w:val="00456836"/>
    <w:rsid w:val="004602B2"/>
    <w:rsid w:val="00460A83"/>
    <w:rsid w:val="004610BF"/>
    <w:rsid w:val="00462C57"/>
    <w:rsid w:val="00462EF8"/>
    <w:rsid w:val="004635DC"/>
    <w:rsid w:val="004638DC"/>
    <w:rsid w:val="00464261"/>
    <w:rsid w:val="0046467B"/>
    <w:rsid w:val="0046501B"/>
    <w:rsid w:val="004653F6"/>
    <w:rsid w:val="0046577B"/>
    <w:rsid w:val="004663DE"/>
    <w:rsid w:val="00470405"/>
    <w:rsid w:val="00470C97"/>
    <w:rsid w:val="00471059"/>
    <w:rsid w:val="00471335"/>
    <w:rsid w:val="004734F8"/>
    <w:rsid w:val="00474785"/>
    <w:rsid w:val="00474EA1"/>
    <w:rsid w:val="00474EEC"/>
    <w:rsid w:val="0047571B"/>
    <w:rsid w:val="004770AB"/>
    <w:rsid w:val="00477474"/>
    <w:rsid w:val="0047750D"/>
    <w:rsid w:val="00477619"/>
    <w:rsid w:val="00477D30"/>
    <w:rsid w:val="00477D7D"/>
    <w:rsid w:val="0048234A"/>
    <w:rsid w:val="004852DF"/>
    <w:rsid w:val="00485A88"/>
    <w:rsid w:val="00486E6E"/>
    <w:rsid w:val="00487254"/>
    <w:rsid w:val="0048774F"/>
    <w:rsid w:val="00487B7D"/>
    <w:rsid w:val="004905A0"/>
    <w:rsid w:val="00492A46"/>
    <w:rsid w:val="00493576"/>
    <w:rsid w:val="00493E96"/>
    <w:rsid w:val="0049561F"/>
    <w:rsid w:val="00496544"/>
    <w:rsid w:val="00496A01"/>
    <w:rsid w:val="00497637"/>
    <w:rsid w:val="00497D52"/>
    <w:rsid w:val="004A0AA8"/>
    <w:rsid w:val="004A101F"/>
    <w:rsid w:val="004A1E99"/>
    <w:rsid w:val="004A3D47"/>
    <w:rsid w:val="004A55AA"/>
    <w:rsid w:val="004A5823"/>
    <w:rsid w:val="004A5BF6"/>
    <w:rsid w:val="004A5F66"/>
    <w:rsid w:val="004A7412"/>
    <w:rsid w:val="004B0591"/>
    <w:rsid w:val="004B0702"/>
    <w:rsid w:val="004B0AAF"/>
    <w:rsid w:val="004B171F"/>
    <w:rsid w:val="004B2151"/>
    <w:rsid w:val="004B2387"/>
    <w:rsid w:val="004B36C8"/>
    <w:rsid w:val="004B3924"/>
    <w:rsid w:val="004B3A31"/>
    <w:rsid w:val="004B505F"/>
    <w:rsid w:val="004B5A74"/>
    <w:rsid w:val="004B6060"/>
    <w:rsid w:val="004B66B3"/>
    <w:rsid w:val="004B6BE2"/>
    <w:rsid w:val="004B6CFD"/>
    <w:rsid w:val="004B6D74"/>
    <w:rsid w:val="004B7AFE"/>
    <w:rsid w:val="004B7BE8"/>
    <w:rsid w:val="004C0162"/>
    <w:rsid w:val="004C0822"/>
    <w:rsid w:val="004C1B12"/>
    <w:rsid w:val="004C28D7"/>
    <w:rsid w:val="004C37E0"/>
    <w:rsid w:val="004C3E3B"/>
    <w:rsid w:val="004C3E50"/>
    <w:rsid w:val="004C41F4"/>
    <w:rsid w:val="004C44DF"/>
    <w:rsid w:val="004C4C3D"/>
    <w:rsid w:val="004C4DDD"/>
    <w:rsid w:val="004C6687"/>
    <w:rsid w:val="004C7263"/>
    <w:rsid w:val="004C72AF"/>
    <w:rsid w:val="004C7987"/>
    <w:rsid w:val="004D010C"/>
    <w:rsid w:val="004D04EF"/>
    <w:rsid w:val="004D06BB"/>
    <w:rsid w:val="004D1706"/>
    <w:rsid w:val="004D1CCE"/>
    <w:rsid w:val="004D243F"/>
    <w:rsid w:val="004D2B34"/>
    <w:rsid w:val="004D37D7"/>
    <w:rsid w:val="004D3AF3"/>
    <w:rsid w:val="004D3E02"/>
    <w:rsid w:val="004D4CBA"/>
    <w:rsid w:val="004D68C3"/>
    <w:rsid w:val="004D6CCE"/>
    <w:rsid w:val="004D7473"/>
    <w:rsid w:val="004D75B4"/>
    <w:rsid w:val="004D7C7F"/>
    <w:rsid w:val="004D7EA3"/>
    <w:rsid w:val="004E144A"/>
    <w:rsid w:val="004E1AFF"/>
    <w:rsid w:val="004E3836"/>
    <w:rsid w:val="004E4EF5"/>
    <w:rsid w:val="004E6267"/>
    <w:rsid w:val="004E6BB9"/>
    <w:rsid w:val="004E7A0A"/>
    <w:rsid w:val="004E7F00"/>
    <w:rsid w:val="004F0567"/>
    <w:rsid w:val="004F0EE4"/>
    <w:rsid w:val="004F21EF"/>
    <w:rsid w:val="004F4410"/>
    <w:rsid w:val="004F4A27"/>
    <w:rsid w:val="004F55D6"/>
    <w:rsid w:val="004F55E2"/>
    <w:rsid w:val="004F6304"/>
    <w:rsid w:val="004F65A6"/>
    <w:rsid w:val="004F6D67"/>
    <w:rsid w:val="004F7AC9"/>
    <w:rsid w:val="004F7BC1"/>
    <w:rsid w:val="004F7D08"/>
    <w:rsid w:val="005000D5"/>
    <w:rsid w:val="00500957"/>
    <w:rsid w:val="00500A59"/>
    <w:rsid w:val="005012A5"/>
    <w:rsid w:val="00501FA1"/>
    <w:rsid w:val="0050247E"/>
    <w:rsid w:val="005025DA"/>
    <w:rsid w:val="005026C8"/>
    <w:rsid w:val="005029BC"/>
    <w:rsid w:val="005033C7"/>
    <w:rsid w:val="005046FB"/>
    <w:rsid w:val="0050475A"/>
    <w:rsid w:val="005050E7"/>
    <w:rsid w:val="0050602B"/>
    <w:rsid w:val="0050627F"/>
    <w:rsid w:val="0050718E"/>
    <w:rsid w:val="0051048E"/>
    <w:rsid w:val="0051119C"/>
    <w:rsid w:val="00511268"/>
    <w:rsid w:val="00511F66"/>
    <w:rsid w:val="00512312"/>
    <w:rsid w:val="0051260D"/>
    <w:rsid w:val="00512ACB"/>
    <w:rsid w:val="00512AEE"/>
    <w:rsid w:val="00513BFD"/>
    <w:rsid w:val="00514D9D"/>
    <w:rsid w:val="0051587B"/>
    <w:rsid w:val="00515E80"/>
    <w:rsid w:val="005178A0"/>
    <w:rsid w:val="00520AA0"/>
    <w:rsid w:val="00521821"/>
    <w:rsid w:val="0052216D"/>
    <w:rsid w:val="0052233C"/>
    <w:rsid w:val="00524162"/>
    <w:rsid w:val="00524FB9"/>
    <w:rsid w:val="00525437"/>
    <w:rsid w:val="00525A92"/>
    <w:rsid w:val="00525F2C"/>
    <w:rsid w:val="00526115"/>
    <w:rsid w:val="00526434"/>
    <w:rsid w:val="005268FE"/>
    <w:rsid w:val="0052694D"/>
    <w:rsid w:val="00526D83"/>
    <w:rsid w:val="00526F62"/>
    <w:rsid w:val="00530181"/>
    <w:rsid w:val="00531A8A"/>
    <w:rsid w:val="005324F3"/>
    <w:rsid w:val="00533FAF"/>
    <w:rsid w:val="00534DF0"/>
    <w:rsid w:val="00534EE6"/>
    <w:rsid w:val="00535D35"/>
    <w:rsid w:val="00535D99"/>
    <w:rsid w:val="005366B6"/>
    <w:rsid w:val="00537194"/>
    <w:rsid w:val="00537AFE"/>
    <w:rsid w:val="005403E2"/>
    <w:rsid w:val="00540995"/>
    <w:rsid w:val="00540DF9"/>
    <w:rsid w:val="00541045"/>
    <w:rsid w:val="005416ED"/>
    <w:rsid w:val="005425F6"/>
    <w:rsid w:val="00542A88"/>
    <w:rsid w:val="005438B7"/>
    <w:rsid w:val="00544145"/>
    <w:rsid w:val="00544F72"/>
    <w:rsid w:val="00545D0C"/>
    <w:rsid w:val="00547427"/>
    <w:rsid w:val="00547B4E"/>
    <w:rsid w:val="00547F75"/>
    <w:rsid w:val="0055004D"/>
    <w:rsid w:val="0055053A"/>
    <w:rsid w:val="00550D62"/>
    <w:rsid w:val="00550FF2"/>
    <w:rsid w:val="00551569"/>
    <w:rsid w:val="00552380"/>
    <w:rsid w:val="00553337"/>
    <w:rsid w:val="00554047"/>
    <w:rsid w:val="00554240"/>
    <w:rsid w:val="0055466F"/>
    <w:rsid w:val="00554BF7"/>
    <w:rsid w:val="0055529B"/>
    <w:rsid w:val="00555832"/>
    <w:rsid w:val="00556644"/>
    <w:rsid w:val="00556CAE"/>
    <w:rsid w:val="00557097"/>
    <w:rsid w:val="00557FBA"/>
    <w:rsid w:val="0056009A"/>
    <w:rsid w:val="005602DF"/>
    <w:rsid w:val="00560379"/>
    <w:rsid w:val="00560D32"/>
    <w:rsid w:val="00560D63"/>
    <w:rsid w:val="00561A97"/>
    <w:rsid w:val="00563DAC"/>
    <w:rsid w:val="00565685"/>
    <w:rsid w:val="005664A6"/>
    <w:rsid w:val="005675E0"/>
    <w:rsid w:val="00567703"/>
    <w:rsid w:val="00567884"/>
    <w:rsid w:val="00567A06"/>
    <w:rsid w:val="00567ED3"/>
    <w:rsid w:val="005706EC"/>
    <w:rsid w:val="0057097F"/>
    <w:rsid w:val="00570C00"/>
    <w:rsid w:val="00572E11"/>
    <w:rsid w:val="00575380"/>
    <w:rsid w:val="005763B1"/>
    <w:rsid w:val="00576720"/>
    <w:rsid w:val="0057719F"/>
    <w:rsid w:val="00580A92"/>
    <w:rsid w:val="00582007"/>
    <w:rsid w:val="0058206B"/>
    <w:rsid w:val="00584367"/>
    <w:rsid w:val="005845E6"/>
    <w:rsid w:val="00584E13"/>
    <w:rsid w:val="00584EB5"/>
    <w:rsid w:val="00585690"/>
    <w:rsid w:val="00591192"/>
    <w:rsid w:val="00591310"/>
    <w:rsid w:val="00593B07"/>
    <w:rsid w:val="00593F45"/>
    <w:rsid w:val="0059482F"/>
    <w:rsid w:val="0059550C"/>
    <w:rsid w:val="00595556"/>
    <w:rsid w:val="00595AFA"/>
    <w:rsid w:val="00595B33"/>
    <w:rsid w:val="00595BA8"/>
    <w:rsid w:val="00595CDD"/>
    <w:rsid w:val="00596569"/>
    <w:rsid w:val="0059662F"/>
    <w:rsid w:val="005A151E"/>
    <w:rsid w:val="005A1E7C"/>
    <w:rsid w:val="005A1FD6"/>
    <w:rsid w:val="005A26D6"/>
    <w:rsid w:val="005A2EB8"/>
    <w:rsid w:val="005A397C"/>
    <w:rsid w:val="005A47A7"/>
    <w:rsid w:val="005A50FD"/>
    <w:rsid w:val="005B1C20"/>
    <w:rsid w:val="005B28C2"/>
    <w:rsid w:val="005B308D"/>
    <w:rsid w:val="005B4865"/>
    <w:rsid w:val="005B583C"/>
    <w:rsid w:val="005B64B3"/>
    <w:rsid w:val="005B7118"/>
    <w:rsid w:val="005C0ABE"/>
    <w:rsid w:val="005C2027"/>
    <w:rsid w:val="005C3227"/>
    <w:rsid w:val="005C3992"/>
    <w:rsid w:val="005C3A9A"/>
    <w:rsid w:val="005C4697"/>
    <w:rsid w:val="005C4C2C"/>
    <w:rsid w:val="005C5E21"/>
    <w:rsid w:val="005C6A75"/>
    <w:rsid w:val="005C6DA7"/>
    <w:rsid w:val="005D009A"/>
    <w:rsid w:val="005D03FD"/>
    <w:rsid w:val="005D1568"/>
    <w:rsid w:val="005D2454"/>
    <w:rsid w:val="005D2B67"/>
    <w:rsid w:val="005D3066"/>
    <w:rsid w:val="005D3404"/>
    <w:rsid w:val="005D41C5"/>
    <w:rsid w:val="005D4243"/>
    <w:rsid w:val="005D4835"/>
    <w:rsid w:val="005D5590"/>
    <w:rsid w:val="005D5894"/>
    <w:rsid w:val="005D5D4A"/>
    <w:rsid w:val="005D5F5E"/>
    <w:rsid w:val="005D70D6"/>
    <w:rsid w:val="005E132A"/>
    <w:rsid w:val="005E15CE"/>
    <w:rsid w:val="005E1765"/>
    <w:rsid w:val="005E1818"/>
    <w:rsid w:val="005E20F0"/>
    <w:rsid w:val="005E2C84"/>
    <w:rsid w:val="005E4B13"/>
    <w:rsid w:val="005E4C02"/>
    <w:rsid w:val="005E63BD"/>
    <w:rsid w:val="005E63C8"/>
    <w:rsid w:val="005E6432"/>
    <w:rsid w:val="005E666F"/>
    <w:rsid w:val="005E72D7"/>
    <w:rsid w:val="005E72FA"/>
    <w:rsid w:val="005E7933"/>
    <w:rsid w:val="005F01DF"/>
    <w:rsid w:val="005F0545"/>
    <w:rsid w:val="005F0565"/>
    <w:rsid w:val="005F0AB2"/>
    <w:rsid w:val="005F254A"/>
    <w:rsid w:val="005F2625"/>
    <w:rsid w:val="005F3242"/>
    <w:rsid w:val="005F3604"/>
    <w:rsid w:val="005F3D1F"/>
    <w:rsid w:val="005F5B74"/>
    <w:rsid w:val="005F6A0A"/>
    <w:rsid w:val="005F6BAC"/>
    <w:rsid w:val="005F754C"/>
    <w:rsid w:val="005F76CC"/>
    <w:rsid w:val="005F7FF8"/>
    <w:rsid w:val="00600335"/>
    <w:rsid w:val="0060034C"/>
    <w:rsid w:val="006006F5"/>
    <w:rsid w:val="0060093A"/>
    <w:rsid w:val="00600CA4"/>
    <w:rsid w:val="00601094"/>
    <w:rsid w:val="0060133E"/>
    <w:rsid w:val="00601531"/>
    <w:rsid w:val="00602416"/>
    <w:rsid w:val="006035D8"/>
    <w:rsid w:val="006037A2"/>
    <w:rsid w:val="006041F2"/>
    <w:rsid w:val="006076A0"/>
    <w:rsid w:val="00610E26"/>
    <w:rsid w:val="006140F8"/>
    <w:rsid w:val="00615067"/>
    <w:rsid w:val="006151E3"/>
    <w:rsid w:val="0061527F"/>
    <w:rsid w:val="0061546D"/>
    <w:rsid w:val="00615C21"/>
    <w:rsid w:val="00615CF9"/>
    <w:rsid w:val="00615FB4"/>
    <w:rsid w:val="0061637F"/>
    <w:rsid w:val="006175F0"/>
    <w:rsid w:val="006225CA"/>
    <w:rsid w:val="00622769"/>
    <w:rsid w:val="00624436"/>
    <w:rsid w:val="00624CD9"/>
    <w:rsid w:val="00625774"/>
    <w:rsid w:val="00625A72"/>
    <w:rsid w:val="006270EA"/>
    <w:rsid w:val="0062770E"/>
    <w:rsid w:val="00627C71"/>
    <w:rsid w:val="0063066F"/>
    <w:rsid w:val="00631496"/>
    <w:rsid w:val="006319EA"/>
    <w:rsid w:val="00632317"/>
    <w:rsid w:val="00632907"/>
    <w:rsid w:val="00632A27"/>
    <w:rsid w:val="00632DB7"/>
    <w:rsid w:val="006333D3"/>
    <w:rsid w:val="00634ADF"/>
    <w:rsid w:val="00634BDE"/>
    <w:rsid w:val="00636402"/>
    <w:rsid w:val="00636529"/>
    <w:rsid w:val="00637AAD"/>
    <w:rsid w:val="00642160"/>
    <w:rsid w:val="006423D6"/>
    <w:rsid w:val="006427B6"/>
    <w:rsid w:val="00644899"/>
    <w:rsid w:val="00645DB3"/>
    <w:rsid w:val="00645E28"/>
    <w:rsid w:val="00650B83"/>
    <w:rsid w:val="00651ACA"/>
    <w:rsid w:val="006534AA"/>
    <w:rsid w:val="006547AE"/>
    <w:rsid w:val="00654F76"/>
    <w:rsid w:val="00655E01"/>
    <w:rsid w:val="006563C5"/>
    <w:rsid w:val="00657986"/>
    <w:rsid w:val="00657D79"/>
    <w:rsid w:val="00660BEC"/>
    <w:rsid w:val="00660F53"/>
    <w:rsid w:val="00660F60"/>
    <w:rsid w:val="00661B09"/>
    <w:rsid w:val="006624A5"/>
    <w:rsid w:val="00662716"/>
    <w:rsid w:val="00662914"/>
    <w:rsid w:val="00663120"/>
    <w:rsid w:val="00663BD6"/>
    <w:rsid w:val="00664535"/>
    <w:rsid w:val="006646B0"/>
    <w:rsid w:val="00665831"/>
    <w:rsid w:val="0066593F"/>
    <w:rsid w:val="00666CD0"/>
    <w:rsid w:val="00667187"/>
    <w:rsid w:val="00667457"/>
    <w:rsid w:val="00667B6F"/>
    <w:rsid w:val="006703E9"/>
    <w:rsid w:val="0067095D"/>
    <w:rsid w:val="0067146E"/>
    <w:rsid w:val="00671475"/>
    <w:rsid w:val="00672098"/>
    <w:rsid w:val="006720DF"/>
    <w:rsid w:val="006734FB"/>
    <w:rsid w:val="00673864"/>
    <w:rsid w:val="00674BCA"/>
    <w:rsid w:val="00675B13"/>
    <w:rsid w:val="00675EF1"/>
    <w:rsid w:val="006760CD"/>
    <w:rsid w:val="00677956"/>
    <w:rsid w:val="00677B13"/>
    <w:rsid w:val="00677F4E"/>
    <w:rsid w:val="00680257"/>
    <w:rsid w:val="00680340"/>
    <w:rsid w:val="0068046D"/>
    <w:rsid w:val="00680FCD"/>
    <w:rsid w:val="00681A08"/>
    <w:rsid w:val="00682537"/>
    <w:rsid w:val="0068263C"/>
    <w:rsid w:val="00684368"/>
    <w:rsid w:val="00685097"/>
    <w:rsid w:val="006850C2"/>
    <w:rsid w:val="0068526E"/>
    <w:rsid w:val="00685ECF"/>
    <w:rsid w:val="006871D3"/>
    <w:rsid w:val="00687545"/>
    <w:rsid w:val="006875B8"/>
    <w:rsid w:val="00687B6A"/>
    <w:rsid w:val="00687CA4"/>
    <w:rsid w:val="00687CEA"/>
    <w:rsid w:val="00687DAD"/>
    <w:rsid w:val="00690046"/>
    <w:rsid w:val="006900C3"/>
    <w:rsid w:val="0069023E"/>
    <w:rsid w:val="006907FB"/>
    <w:rsid w:val="00691200"/>
    <w:rsid w:val="00693779"/>
    <w:rsid w:val="00693AEE"/>
    <w:rsid w:val="0069465A"/>
    <w:rsid w:val="0069516F"/>
    <w:rsid w:val="00695A0B"/>
    <w:rsid w:val="00695B75"/>
    <w:rsid w:val="00696D4E"/>
    <w:rsid w:val="006970F9"/>
    <w:rsid w:val="006972F7"/>
    <w:rsid w:val="006A0058"/>
    <w:rsid w:val="006A0C92"/>
    <w:rsid w:val="006A0D6B"/>
    <w:rsid w:val="006A102B"/>
    <w:rsid w:val="006A1294"/>
    <w:rsid w:val="006A191A"/>
    <w:rsid w:val="006A1A95"/>
    <w:rsid w:val="006A1EFF"/>
    <w:rsid w:val="006A23AB"/>
    <w:rsid w:val="006A2ADD"/>
    <w:rsid w:val="006A38B7"/>
    <w:rsid w:val="006A416A"/>
    <w:rsid w:val="006A427F"/>
    <w:rsid w:val="006A717D"/>
    <w:rsid w:val="006B0386"/>
    <w:rsid w:val="006B0EEC"/>
    <w:rsid w:val="006B12C4"/>
    <w:rsid w:val="006B1BB3"/>
    <w:rsid w:val="006B1CB2"/>
    <w:rsid w:val="006B1DD1"/>
    <w:rsid w:val="006B2152"/>
    <w:rsid w:val="006B27AF"/>
    <w:rsid w:val="006B2AE3"/>
    <w:rsid w:val="006B303C"/>
    <w:rsid w:val="006B3113"/>
    <w:rsid w:val="006B3364"/>
    <w:rsid w:val="006B3396"/>
    <w:rsid w:val="006B36B3"/>
    <w:rsid w:val="006B41DB"/>
    <w:rsid w:val="006B5341"/>
    <w:rsid w:val="006B5590"/>
    <w:rsid w:val="006B6746"/>
    <w:rsid w:val="006B6786"/>
    <w:rsid w:val="006B793E"/>
    <w:rsid w:val="006C0CBB"/>
    <w:rsid w:val="006C2316"/>
    <w:rsid w:val="006C45D5"/>
    <w:rsid w:val="006C57D1"/>
    <w:rsid w:val="006C5956"/>
    <w:rsid w:val="006C5A2B"/>
    <w:rsid w:val="006C5F9F"/>
    <w:rsid w:val="006C6AD0"/>
    <w:rsid w:val="006C77A4"/>
    <w:rsid w:val="006C788A"/>
    <w:rsid w:val="006D1004"/>
    <w:rsid w:val="006D1368"/>
    <w:rsid w:val="006D2396"/>
    <w:rsid w:val="006D2B0A"/>
    <w:rsid w:val="006D45AD"/>
    <w:rsid w:val="006D4731"/>
    <w:rsid w:val="006D56C3"/>
    <w:rsid w:val="006D5799"/>
    <w:rsid w:val="006D5C35"/>
    <w:rsid w:val="006D6138"/>
    <w:rsid w:val="006D638F"/>
    <w:rsid w:val="006D6AA7"/>
    <w:rsid w:val="006D7419"/>
    <w:rsid w:val="006D7CAC"/>
    <w:rsid w:val="006E04BD"/>
    <w:rsid w:val="006E062D"/>
    <w:rsid w:val="006E2187"/>
    <w:rsid w:val="006E2403"/>
    <w:rsid w:val="006E29CC"/>
    <w:rsid w:val="006E3868"/>
    <w:rsid w:val="006E5365"/>
    <w:rsid w:val="006E5B8E"/>
    <w:rsid w:val="006E5BB9"/>
    <w:rsid w:val="006E6842"/>
    <w:rsid w:val="006E774C"/>
    <w:rsid w:val="006E7BF7"/>
    <w:rsid w:val="006F25B8"/>
    <w:rsid w:val="006F4CA0"/>
    <w:rsid w:val="006F5720"/>
    <w:rsid w:val="006F59EE"/>
    <w:rsid w:val="006F690D"/>
    <w:rsid w:val="00700792"/>
    <w:rsid w:val="0070149B"/>
    <w:rsid w:val="00703371"/>
    <w:rsid w:val="007041B4"/>
    <w:rsid w:val="00705139"/>
    <w:rsid w:val="007068C8"/>
    <w:rsid w:val="00707D76"/>
    <w:rsid w:val="00711AA4"/>
    <w:rsid w:val="0071277F"/>
    <w:rsid w:val="00712912"/>
    <w:rsid w:val="00713023"/>
    <w:rsid w:val="007130EC"/>
    <w:rsid w:val="007131ED"/>
    <w:rsid w:val="007134D6"/>
    <w:rsid w:val="00713BB5"/>
    <w:rsid w:val="00714D4F"/>
    <w:rsid w:val="00715AB1"/>
    <w:rsid w:val="00715B8F"/>
    <w:rsid w:val="007160D1"/>
    <w:rsid w:val="0071623F"/>
    <w:rsid w:val="007164BE"/>
    <w:rsid w:val="00716995"/>
    <w:rsid w:val="00716AD3"/>
    <w:rsid w:val="00716BDB"/>
    <w:rsid w:val="00717E16"/>
    <w:rsid w:val="007202D5"/>
    <w:rsid w:val="00721297"/>
    <w:rsid w:val="00721546"/>
    <w:rsid w:val="007223E1"/>
    <w:rsid w:val="00722B11"/>
    <w:rsid w:val="007241AF"/>
    <w:rsid w:val="00725110"/>
    <w:rsid w:val="00726012"/>
    <w:rsid w:val="007265A5"/>
    <w:rsid w:val="0073106E"/>
    <w:rsid w:val="00731E1D"/>
    <w:rsid w:val="007328C5"/>
    <w:rsid w:val="00733263"/>
    <w:rsid w:val="00733ADB"/>
    <w:rsid w:val="00734EF3"/>
    <w:rsid w:val="00735053"/>
    <w:rsid w:val="00735B9F"/>
    <w:rsid w:val="00736831"/>
    <w:rsid w:val="00737114"/>
    <w:rsid w:val="007373A8"/>
    <w:rsid w:val="00737995"/>
    <w:rsid w:val="00737CCD"/>
    <w:rsid w:val="00741932"/>
    <w:rsid w:val="00742F5D"/>
    <w:rsid w:val="007454FF"/>
    <w:rsid w:val="00745E8F"/>
    <w:rsid w:val="007475E4"/>
    <w:rsid w:val="00747821"/>
    <w:rsid w:val="00747B25"/>
    <w:rsid w:val="00747B9B"/>
    <w:rsid w:val="00747BC6"/>
    <w:rsid w:val="00747EE3"/>
    <w:rsid w:val="00750403"/>
    <w:rsid w:val="00750A17"/>
    <w:rsid w:val="00751370"/>
    <w:rsid w:val="00751629"/>
    <w:rsid w:val="0075208B"/>
    <w:rsid w:val="00752688"/>
    <w:rsid w:val="007527B8"/>
    <w:rsid w:val="007529B3"/>
    <w:rsid w:val="007529C2"/>
    <w:rsid w:val="00754F69"/>
    <w:rsid w:val="00755292"/>
    <w:rsid w:val="00755477"/>
    <w:rsid w:val="0075568B"/>
    <w:rsid w:val="00756BA9"/>
    <w:rsid w:val="00756BB7"/>
    <w:rsid w:val="00756F21"/>
    <w:rsid w:val="0075764B"/>
    <w:rsid w:val="00757BFD"/>
    <w:rsid w:val="00760C01"/>
    <w:rsid w:val="007610F3"/>
    <w:rsid w:val="00761293"/>
    <w:rsid w:val="00761439"/>
    <w:rsid w:val="00761718"/>
    <w:rsid w:val="007617C0"/>
    <w:rsid w:val="007619E6"/>
    <w:rsid w:val="00762D71"/>
    <w:rsid w:val="0076388B"/>
    <w:rsid w:val="00763C1F"/>
    <w:rsid w:val="00764B1A"/>
    <w:rsid w:val="00764B9C"/>
    <w:rsid w:val="00765A58"/>
    <w:rsid w:val="00767288"/>
    <w:rsid w:val="00767C04"/>
    <w:rsid w:val="00770889"/>
    <w:rsid w:val="00770F73"/>
    <w:rsid w:val="007717C8"/>
    <w:rsid w:val="007727D4"/>
    <w:rsid w:val="007729D0"/>
    <w:rsid w:val="007736A2"/>
    <w:rsid w:val="0077371F"/>
    <w:rsid w:val="00773F2E"/>
    <w:rsid w:val="007748B3"/>
    <w:rsid w:val="007748E1"/>
    <w:rsid w:val="00774918"/>
    <w:rsid w:val="00774D74"/>
    <w:rsid w:val="00775580"/>
    <w:rsid w:val="00775640"/>
    <w:rsid w:val="00776782"/>
    <w:rsid w:val="007801E5"/>
    <w:rsid w:val="0078280F"/>
    <w:rsid w:val="007834CC"/>
    <w:rsid w:val="00783A54"/>
    <w:rsid w:val="00784157"/>
    <w:rsid w:val="007843D9"/>
    <w:rsid w:val="00785D74"/>
    <w:rsid w:val="007867DB"/>
    <w:rsid w:val="00786FE7"/>
    <w:rsid w:val="007900F5"/>
    <w:rsid w:val="0079055E"/>
    <w:rsid w:val="007909CD"/>
    <w:rsid w:val="00792C9A"/>
    <w:rsid w:val="00793DCA"/>
    <w:rsid w:val="007943CD"/>
    <w:rsid w:val="00794CB1"/>
    <w:rsid w:val="00795A5A"/>
    <w:rsid w:val="00795A8C"/>
    <w:rsid w:val="0079659B"/>
    <w:rsid w:val="00797FD0"/>
    <w:rsid w:val="007A1980"/>
    <w:rsid w:val="007A1B98"/>
    <w:rsid w:val="007A1BD8"/>
    <w:rsid w:val="007A2093"/>
    <w:rsid w:val="007A3914"/>
    <w:rsid w:val="007A5F15"/>
    <w:rsid w:val="007A6226"/>
    <w:rsid w:val="007A6391"/>
    <w:rsid w:val="007A6614"/>
    <w:rsid w:val="007A7110"/>
    <w:rsid w:val="007A72E0"/>
    <w:rsid w:val="007A7C65"/>
    <w:rsid w:val="007B123E"/>
    <w:rsid w:val="007B1D57"/>
    <w:rsid w:val="007B21DD"/>
    <w:rsid w:val="007B2816"/>
    <w:rsid w:val="007B2B8F"/>
    <w:rsid w:val="007B386D"/>
    <w:rsid w:val="007B3943"/>
    <w:rsid w:val="007B3C61"/>
    <w:rsid w:val="007B483A"/>
    <w:rsid w:val="007B4DCF"/>
    <w:rsid w:val="007B53C2"/>
    <w:rsid w:val="007B5E83"/>
    <w:rsid w:val="007B61A8"/>
    <w:rsid w:val="007B72CF"/>
    <w:rsid w:val="007B7BF4"/>
    <w:rsid w:val="007C1422"/>
    <w:rsid w:val="007C1845"/>
    <w:rsid w:val="007C1E2B"/>
    <w:rsid w:val="007C1F2B"/>
    <w:rsid w:val="007C3D37"/>
    <w:rsid w:val="007C42FA"/>
    <w:rsid w:val="007C5C41"/>
    <w:rsid w:val="007C5D7C"/>
    <w:rsid w:val="007C65F4"/>
    <w:rsid w:val="007C71D4"/>
    <w:rsid w:val="007C7DA0"/>
    <w:rsid w:val="007D02DD"/>
    <w:rsid w:val="007D05F7"/>
    <w:rsid w:val="007D1304"/>
    <w:rsid w:val="007D1918"/>
    <w:rsid w:val="007D1BC6"/>
    <w:rsid w:val="007D1D7A"/>
    <w:rsid w:val="007D2C24"/>
    <w:rsid w:val="007D3255"/>
    <w:rsid w:val="007D3469"/>
    <w:rsid w:val="007D3A66"/>
    <w:rsid w:val="007D3BAF"/>
    <w:rsid w:val="007D3BB3"/>
    <w:rsid w:val="007D3CE7"/>
    <w:rsid w:val="007D44B4"/>
    <w:rsid w:val="007D5E51"/>
    <w:rsid w:val="007D64DD"/>
    <w:rsid w:val="007D6B9A"/>
    <w:rsid w:val="007D7B46"/>
    <w:rsid w:val="007D7BB9"/>
    <w:rsid w:val="007E0408"/>
    <w:rsid w:val="007E3136"/>
    <w:rsid w:val="007E6D81"/>
    <w:rsid w:val="007E7E07"/>
    <w:rsid w:val="007F07A1"/>
    <w:rsid w:val="007F3688"/>
    <w:rsid w:val="007F403B"/>
    <w:rsid w:val="007F41AF"/>
    <w:rsid w:val="007F443D"/>
    <w:rsid w:val="007F4EEB"/>
    <w:rsid w:val="007F62A3"/>
    <w:rsid w:val="007F671D"/>
    <w:rsid w:val="007F7661"/>
    <w:rsid w:val="007F7BFF"/>
    <w:rsid w:val="00802309"/>
    <w:rsid w:val="00802A33"/>
    <w:rsid w:val="00802AA4"/>
    <w:rsid w:val="00802D48"/>
    <w:rsid w:val="0080529C"/>
    <w:rsid w:val="00805364"/>
    <w:rsid w:val="008064E7"/>
    <w:rsid w:val="00806A9E"/>
    <w:rsid w:val="00807814"/>
    <w:rsid w:val="00807B7C"/>
    <w:rsid w:val="008102D0"/>
    <w:rsid w:val="00810399"/>
    <w:rsid w:val="008104BD"/>
    <w:rsid w:val="0081074E"/>
    <w:rsid w:val="00811D5F"/>
    <w:rsid w:val="00811F5C"/>
    <w:rsid w:val="00812E73"/>
    <w:rsid w:val="008131A8"/>
    <w:rsid w:val="00813428"/>
    <w:rsid w:val="008143BA"/>
    <w:rsid w:val="008145B6"/>
    <w:rsid w:val="00814B02"/>
    <w:rsid w:val="00815049"/>
    <w:rsid w:val="008172C6"/>
    <w:rsid w:val="008178BF"/>
    <w:rsid w:val="00820169"/>
    <w:rsid w:val="00821735"/>
    <w:rsid w:val="0082253D"/>
    <w:rsid w:val="0082264B"/>
    <w:rsid w:val="00824949"/>
    <w:rsid w:val="00824DA2"/>
    <w:rsid w:val="00825242"/>
    <w:rsid w:val="008260F8"/>
    <w:rsid w:val="00826F4C"/>
    <w:rsid w:val="0082765B"/>
    <w:rsid w:val="008279F8"/>
    <w:rsid w:val="00830C8B"/>
    <w:rsid w:val="008313CB"/>
    <w:rsid w:val="00832F08"/>
    <w:rsid w:val="00834DEB"/>
    <w:rsid w:val="00834EEE"/>
    <w:rsid w:val="00835BD7"/>
    <w:rsid w:val="00840889"/>
    <w:rsid w:val="00843385"/>
    <w:rsid w:val="00843994"/>
    <w:rsid w:val="00843D71"/>
    <w:rsid w:val="00844086"/>
    <w:rsid w:val="00845098"/>
    <w:rsid w:val="00845137"/>
    <w:rsid w:val="0084522F"/>
    <w:rsid w:val="00845AD1"/>
    <w:rsid w:val="0084745A"/>
    <w:rsid w:val="008477D1"/>
    <w:rsid w:val="008505DA"/>
    <w:rsid w:val="00850910"/>
    <w:rsid w:val="00850DB3"/>
    <w:rsid w:val="0085113B"/>
    <w:rsid w:val="0085124F"/>
    <w:rsid w:val="0085159F"/>
    <w:rsid w:val="008516CA"/>
    <w:rsid w:val="008519B1"/>
    <w:rsid w:val="008529C8"/>
    <w:rsid w:val="00852CBE"/>
    <w:rsid w:val="00852DB5"/>
    <w:rsid w:val="008546B1"/>
    <w:rsid w:val="008547AD"/>
    <w:rsid w:val="00856315"/>
    <w:rsid w:val="00856A35"/>
    <w:rsid w:val="008605F7"/>
    <w:rsid w:val="00860B2B"/>
    <w:rsid w:val="0086170B"/>
    <w:rsid w:val="0086171A"/>
    <w:rsid w:val="00861C49"/>
    <w:rsid w:val="00861E95"/>
    <w:rsid w:val="00863CD0"/>
    <w:rsid w:val="00864017"/>
    <w:rsid w:val="00864DBD"/>
    <w:rsid w:val="00865727"/>
    <w:rsid w:val="008660B2"/>
    <w:rsid w:val="0086686E"/>
    <w:rsid w:val="00867117"/>
    <w:rsid w:val="008672F5"/>
    <w:rsid w:val="0086788C"/>
    <w:rsid w:val="00870045"/>
    <w:rsid w:val="00870E59"/>
    <w:rsid w:val="00871CB8"/>
    <w:rsid w:val="00872C04"/>
    <w:rsid w:val="00873E5B"/>
    <w:rsid w:val="0087407C"/>
    <w:rsid w:val="00875220"/>
    <w:rsid w:val="00875E84"/>
    <w:rsid w:val="00876332"/>
    <w:rsid w:val="00876E5F"/>
    <w:rsid w:val="00877D37"/>
    <w:rsid w:val="00877D84"/>
    <w:rsid w:val="00877F3E"/>
    <w:rsid w:val="00880AEA"/>
    <w:rsid w:val="008820A1"/>
    <w:rsid w:val="0088398F"/>
    <w:rsid w:val="00883FD3"/>
    <w:rsid w:val="00884D0A"/>
    <w:rsid w:val="00886456"/>
    <w:rsid w:val="00886F91"/>
    <w:rsid w:val="00887CDD"/>
    <w:rsid w:val="00887D12"/>
    <w:rsid w:val="00887F5C"/>
    <w:rsid w:val="00890722"/>
    <w:rsid w:val="00890827"/>
    <w:rsid w:val="00890CE4"/>
    <w:rsid w:val="00891B37"/>
    <w:rsid w:val="00891B84"/>
    <w:rsid w:val="0089222C"/>
    <w:rsid w:val="00892D50"/>
    <w:rsid w:val="0089347E"/>
    <w:rsid w:val="008938C3"/>
    <w:rsid w:val="00893AE3"/>
    <w:rsid w:val="00894233"/>
    <w:rsid w:val="00895130"/>
    <w:rsid w:val="00896687"/>
    <w:rsid w:val="00897DBA"/>
    <w:rsid w:val="00897F49"/>
    <w:rsid w:val="008A1268"/>
    <w:rsid w:val="008A1725"/>
    <w:rsid w:val="008A1768"/>
    <w:rsid w:val="008A1DDB"/>
    <w:rsid w:val="008A3B97"/>
    <w:rsid w:val="008A4047"/>
    <w:rsid w:val="008A4218"/>
    <w:rsid w:val="008A4AD2"/>
    <w:rsid w:val="008A4BD6"/>
    <w:rsid w:val="008A4EEE"/>
    <w:rsid w:val="008A6370"/>
    <w:rsid w:val="008A67B6"/>
    <w:rsid w:val="008A6F26"/>
    <w:rsid w:val="008A7FEF"/>
    <w:rsid w:val="008B0FE6"/>
    <w:rsid w:val="008B1455"/>
    <w:rsid w:val="008B225E"/>
    <w:rsid w:val="008B568B"/>
    <w:rsid w:val="008B5F6E"/>
    <w:rsid w:val="008B6AAA"/>
    <w:rsid w:val="008B7F54"/>
    <w:rsid w:val="008C04CA"/>
    <w:rsid w:val="008C077A"/>
    <w:rsid w:val="008C07E7"/>
    <w:rsid w:val="008C0893"/>
    <w:rsid w:val="008C20CD"/>
    <w:rsid w:val="008C3187"/>
    <w:rsid w:val="008C450B"/>
    <w:rsid w:val="008C4851"/>
    <w:rsid w:val="008C4EFA"/>
    <w:rsid w:val="008C539D"/>
    <w:rsid w:val="008C5682"/>
    <w:rsid w:val="008C588D"/>
    <w:rsid w:val="008C59E3"/>
    <w:rsid w:val="008C5E4F"/>
    <w:rsid w:val="008C632C"/>
    <w:rsid w:val="008C65DE"/>
    <w:rsid w:val="008C673F"/>
    <w:rsid w:val="008C7186"/>
    <w:rsid w:val="008C757D"/>
    <w:rsid w:val="008D29AD"/>
    <w:rsid w:val="008D2BA8"/>
    <w:rsid w:val="008D3663"/>
    <w:rsid w:val="008D37A9"/>
    <w:rsid w:val="008D39ED"/>
    <w:rsid w:val="008D5D0F"/>
    <w:rsid w:val="008D63B7"/>
    <w:rsid w:val="008D6A03"/>
    <w:rsid w:val="008D7D71"/>
    <w:rsid w:val="008E08C5"/>
    <w:rsid w:val="008E1106"/>
    <w:rsid w:val="008E16EC"/>
    <w:rsid w:val="008E1DBB"/>
    <w:rsid w:val="008E26FE"/>
    <w:rsid w:val="008E283D"/>
    <w:rsid w:val="008E2C33"/>
    <w:rsid w:val="008E386E"/>
    <w:rsid w:val="008E3B1D"/>
    <w:rsid w:val="008E4443"/>
    <w:rsid w:val="008E4AFF"/>
    <w:rsid w:val="008E4CA4"/>
    <w:rsid w:val="008E539B"/>
    <w:rsid w:val="008E69A8"/>
    <w:rsid w:val="008E6A2D"/>
    <w:rsid w:val="008E7C5B"/>
    <w:rsid w:val="008E7FEE"/>
    <w:rsid w:val="008F00B8"/>
    <w:rsid w:val="008F057D"/>
    <w:rsid w:val="008F0A26"/>
    <w:rsid w:val="008F2308"/>
    <w:rsid w:val="008F2311"/>
    <w:rsid w:val="008F2E6A"/>
    <w:rsid w:val="008F4530"/>
    <w:rsid w:val="008F5403"/>
    <w:rsid w:val="008F5EBB"/>
    <w:rsid w:val="008F5F9C"/>
    <w:rsid w:val="008F64BB"/>
    <w:rsid w:val="008F67F5"/>
    <w:rsid w:val="008F6BCE"/>
    <w:rsid w:val="008F6F4B"/>
    <w:rsid w:val="008F727A"/>
    <w:rsid w:val="008F74D2"/>
    <w:rsid w:val="008F7C7E"/>
    <w:rsid w:val="008F7CD9"/>
    <w:rsid w:val="008F7FC5"/>
    <w:rsid w:val="0090062C"/>
    <w:rsid w:val="00900659"/>
    <w:rsid w:val="00900D4B"/>
    <w:rsid w:val="009018ED"/>
    <w:rsid w:val="009019F3"/>
    <w:rsid w:val="00901B77"/>
    <w:rsid w:val="0090302E"/>
    <w:rsid w:val="009044F6"/>
    <w:rsid w:val="00904719"/>
    <w:rsid w:val="00907486"/>
    <w:rsid w:val="009076EB"/>
    <w:rsid w:val="00910ED2"/>
    <w:rsid w:val="00913390"/>
    <w:rsid w:val="009137E8"/>
    <w:rsid w:val="00913D9E"/>
    <w:rsid w:val="009152B1"/>
    <w:rsid w:val="00916202"/>
    <w:rsid w:val="0091655F"/>
    <w:rsid w:val="00916AD8"/>
    <w:rsid w:val="009170B9"/>
    <w:rsid w:val="00920FDC"/>
    <w:rsid w:val="009218CA"/>
    <w:rsid w:val="00921AC2"/>
    <w:rsid w:val="00921B91"/>
    <w:rsid w:val="00922E68"/>
    <w:rsid w:val="009235B6"/>
    <w:rsid w:val="00924748"/>
    <w:rsid w:val="00925F1A"/>
    <w:rsid w:val="00927482"/>
    <w:rsid w:val="00930430"/>
    <w:rsid w:val="009308E4"/>
    <w:rsid w:val="00931023"/>
    <w:rsid w:val="00931203"/>
    <w:rsid w:val="009338E8"/>
    <w:rsid w:val="00933A57"/>
    <w:rsid w:val="009363ED"/>
    <w:rsid w:val="00936E13"/>
    <w:rsid w:val="00937B1B"/>
    <w:rsid w:val="0094071A"/>
    <w:rsid w:val="00941070"/>
    <w:rsid w:val="00942A53"/>
    <w:rsid w:val="00943260"/>
    <w:rsid w:val="00943A26"/>
    <w:rsid w:val="0094489D"/>
    <w:rsid w:val="0094516E"/>
    <w:rsid w:val="00950762"/>
    <w:rsid w:val="0095112B"/>
    <w:rsid w:val="00951A6B"/>
    <w:rsid w:val="00952412"/>
    <w:rsid w:val="00952F00"/>
    <w:rsid w:val="00953519"/>
    <w:rsid w:val="0095501B"/>
    <w:rsid w:val="00955B9A"/>
    <w:rsid w:val="009560DF"/>
    <w:rsid w:val="00956293"/>
    <w:rsid w:val="00957150"/>
    <w:rsid w:val="009578D2"/>
    <w:rsid w:val="00961B56"/>
    <w:rsid w:val="00961B99"/>
    <w:rsid w:val="00961D65"/>
    <w:rsid w:val="00961E41"/>
    <w:rsid w:val="00964769"/>
    <w:rsid w:val="009652D7"/>
    <w:rsid w:val="009658C1"/>
    <w:rsid w:val="00965CBC"/>
    <w:rsid w:val="009669CF"/>
    <w:rsid w:val="00967447"/>
    <w:rsid w:val="00967AB2"/>
    <w:rsid w:val="009703F8"/>
    <w:rsid w:val="009715DD"/>
    <w:rsid w:val="00972172"/>
    <w:rsid w:val="0097375E"/>
    <w:rsid w:val="00973A6D"/>
    <w:rsid w:val="00976223"/>
    <w:rsid w:val="00976B84"/>
    <w:rsid w:val="00980DEA"/>
    <w:rsid w:val="00981731"/>
    <w:rsid w:val="009829F7"/>
    <w:rsid w:val="009837E2"/>
    <w:rsid w:val="00983C6A"/>
    <w:rsid w:val="009855C6"/>
    <w:rsid w:val="00985B67"/>
    <w:rsid w:val="009865AA"/>
    <w:rsid w:val="00986BE8"/>
    <w:rsid w:val="00987080"/>
    <w:rsid w:val="0098765A"/>
    <w:rsid w:val="00987B6F"/>
    <w:rsid w:val="00987CE7"/>
    <w:rsid w:val="00987DF3"/>
    <w:rsid w:val="00991205"/>
    <w:rsid w:val="0099139C"/>
    <w:rsid w:val="00994123"/>
    <w:rsid w:val="0099536D"/>
    <w:rsid w:val="009953AD"/>
    <w:rsid w:val="009968B0"/>
    <w:rsid w:val="0099749A"/>
    <w:rsid w:val="00997835"/>
    <w:rsid w:val="009978DF"/>
    <w:rsid w:val="00997FF3"/>
    <w:rsid w:val="009A1457"/>
    <w:rsid w:val="009A194E"/>
    <w:rsid w:val="009A265A"/>
    <w:rsid w:val="009A3658"/>
    <w:rsid w:val="009A3E6D"/>
    <w:rsid w:val="009A4192"/>
    <w:rsid w:val="009A4A42"/>
    <w:rsid w:val="009A4B7C"/>
    <w:rsid w:val="009A4BF8"/>
    <w:rsid w:val="009A4D14"/>
    <w:rsid w:val="009A5D0A"/>
    <w:rsid w:val="009A6CB2"/>
    <w:rsid w:val="009A7357"/>
    <w:rsid w:val="009A7FBB"/>
    <w:rsid w:val="009B0982"/>
    <w:rsid w:val="009B115B"/>
    <w:rsid w:val="009B15C2"/>
    <w:rsid w:val="009B1C6A"/>
    <w:rsid w:val="009B257E"/>
    <w:rsid w:val="009B3676"/>
    <w:rsid w:val="009B3853"/>
    <w:rsid w:val="009B3918"/>
    <w:rsid w:val="009B4A9D"/>
    <w:rsid w:val="009B4C99"/>
    <w:rsid w:val="009B4E95"/>
    <w:rsid w:val="009B5D86"/>
    <w:rsid w:val="009B61C4"/>
    <w:rsid w:val="009B65E6"/>
    <w:rsid w:val="009B7612"/>
    <w:rsid w:val="009C1E38"/>
    <w:rsid w:val="009C2C85"/>
    <w:rsid w:val="009C5290"/>
    <w:rsid w:val="009C58C2"/>
    <w:rsid w:val="009C5E30"/>
    <w:rsid w:val="009C5F5B"/>
    <w:rsid w:val="009C61A1"/>
    <w:rsid w:val="009C61B0"/>
    <w:rsid w:val="009C66A4"/>
    <w:rsid w:val="009C67C8"/>
    <w:rsid w:val="009C7EBF"/>
    <w:rsid w:val="009D07E6"/>
    <w:rsid w:val="009D0A3B"/>
    <w:rsid w:val="009D28CF"/>
    <w:rsid w:val="009D2EF3"/>
    <w:rsid w:val="009D311F"/>
    <w:rsid w:val="009D46B1"/>
    <w:rsid w:val="009D4E96"/>
    <w:rsid w:val="009D516C"/>
    <w:rsid w:val="009D5CDE"/>
    <w:rsid w:val="009D5D00"/>
    <w:rsid w:val="009D6010"/>
    <w:rsid w:val="009D65A6"/>
    <w:rsid w:val="009E0A6C"/>
    <w:rsid w:val="009E0C2F"/>
    <w:rsid w:val="009E0CCD"/>
    <w:rsid w:val="009E0ED9"/>
    <w:rsid w:val="009E26BA"/>
    <w:rsid w:val="009E2FE4"/>
    <w:rsid w:val="009E4272"/>
    <w:rsid w:val="009E472A"/>
    <w:rsid w:val="009E498A"/>
    <w:rsid w:val="009E50DB"/>
    <w:rsid w:val="009E5CAD"/>
    <w:rsid w:val="009E5D36"/>
    <w:rsid w:val="009E67FD"/>
    <w:rsid w:val="009E6BF4"/>
    <w:rsid w:val="009E755B"/>
    <w:rsid w:val="009E7CA0"/>
    <w:rsid w:val="009F0294"/>
    <w:rsid w:val="009F03FA"/>
    <w:rsid w:val="009F0F67"/>
    <w:rsid w:val="009F2567"/>
    <w:rsid w:val="009F3E38"/>
    <w:rsid w:val="009F4B52"/>
    <w:rsid w:val="009F71A9"/>
    <w:rsid w:val="009F77AB"/>
    <w:rsid w:val="00A00CB1"/>
    <w:rsid w:val="00A035DE"/>
    <w:rsid w:val="00A038D8"/>
    <w:rsid w:val="00A03B48"/>
    <w:rsid w:val="00A040B6"/>
    <w:rsid w:val="00A041BA"/>
    <w:rsid w:val="00A04392"/>
    <w:rsid w:val="00A04870"/>
    <w:rsid w:val="00A04FA0"/>
    <w:rsid w:val="00A056AA"/>
    <w:rsid w:val="00A0591F"/>
    <w:rsid w:val="00A06E9A"/>
    <w:rsid w:val="00A1017D"/>
    <w:rsid w:val="00A11359"/>
    <w:rsid w:val="00A1186C"/>
    <w:rsid w:val="00A12093"/>
    <w:rsid w:val="00A1238F"/>
    <w:rsid w:val="00A123F1"/>
    <w:rsid w:val="00A13336"/>
    <w:rsid w:val="00A1446F"/>
    <w:rsid w:val="00A15F60"/>
    <w:rsid w:val="00A16003"/>
    <w:rsid w:val="00A16496"/>
    <w:rsid w:val="00A167B0"/>
    <w:rsid w:val="00A167D7"/>
    <w:rsid w:val="00A16AAE"/>
    <w:rsid w:val="00A16D2F"/>
    <w:rsid w:val="00A20A12"/>
    <w:rsid w:val="00A20CBF"/>
    <w:rsid w:val="00A21731"/>
    <w:rsid w:val="00A21A89"/>
    <w:rsid w:val="00A22781"/>
    <w:rsid w:val="00A23D0E"/>
    <w:rsid w:val="00A24151"/>
    <w:rsid w:val="00A243A5"/>
    <w:rsid w:val="00A24FBB"/>
    <w:rsid w:val="00A250B5"/>
    <w:rsid w:val="00A259E2"/>
    <w:rsid w:val="00A25ECC"/>
    <w:rsid w:val="00A2689D"/>
    <w:rsid w:val="00A26B37"/>
    <w:rsid w:val="00A27D19"/>
    <w:rsid w:val="00A305F7"/>
    <w:rsid w:val="00A30AF8"/>
    <w:rsid w:val="00A313C6"/>
    <w:rsid w:val="00A31A29"/>
    <w:rsid w:val="00A3218A"/>
    <w:rsid w:val="00A325FF"/>
    <w:rsid w:val="00A32B07"/>
    <w:rsid w:val="00A337EE"/>
    <w:rsid w:val="00A33DB6"/>
    <w:rsid w:val="00A35307"/>
    <w:rsid w:val="00A35A29"/>
    <w:rsid w:val="00A36309"/>
    <w:rsid w:val="00A372D9"/>
    <w:rsid w:val="00A37D43"/>
    <w:rsid w:val="00A41556"/>
    <w:rsid w:val="00A42ED2"/>
    <w:rsid w:val="00A440C6"/>
    <w:rsid w:val="00A44B33"/>
    <w:rsid w:val="00A457D1"/>
    <w:rsid w:val="00A45E2C"/>
    <w:rsid w:val="00A47066"/>
    <w:rsid w:val="00A47FB2"/>
    <w:rsid w:val="00A4D1BB"/>
    <w:rsid w:val="00A50C4A"/>
    <w:rsid w:val="00A50E00"/>
    <w:rsid w:val="00A516EB"/>
    <w:rsid w:val="00A51A45"/>
    <w:rsid w:val="00A51C5A"/>
    <w:rsid w:val="00A51E62"/>
    <w:rsid w:val="00A51F37"/>
    <w:rsid w:val="00A52529"/>
    <w:rsid w:val="00A52BE8"/>
    <w:rsid w:val="00A52ECD"/>
    <w:rsid w:val="00A532C0"/>
    <w:rsid w:val="00A53624"/>
    <w:rsid w:val="00A53AB3"/>
    <w:rsid w:val="00A54167"/>
    <w:rsid w:val="00A547EA"/>
    <w:rsid w:val="00A5491D"/>
    <w:rsid w:val="00A55773"/>
    <w:rsid w:val="00A55F29"/>
    <w:rsid w:val="00A56F29"/>
    <w:rsid w:val="00A5708E"/>
    <w:rsid w:val="00A574D2"/>
    <w:rsid w:val="00A5766B"/>
    <w:rsid w:val="00A57673"/>
    <w:rsid w:val="00A6082A"/>
    <w:rsid w:val="00A60C36"/>
    <w:rsid w:val="00A60F92"/>
    <w:rsid w:val="00A61B78"/>
    <w:rsid w:val="00A61F51"/>
    <w:rsid w:val="00A620B9"/>
    <w:rsid w:val="00A62526"/>
    <w:rsid w:val="00A6333F"/>
    <w:rsid w:val="00A6473B"/>
    <w:rsid w:val="00A64966"/>
    <w:rsid w:val="00A661BD"/>
    <w:rsid w:val="00A669F3"/>
    <w:rsid w:val="00A66D40"/>
    <w:rsid w:val="00A719AE"/>
    <w:rsid w:val="00A71C9A"/>
    <w:rsid w:val="00A71E95"/>
    <w:rsid w:val="00A726DE"/>
    <w:rsid w:val="00A74276"/>
    <w:rsid w:val="00A74580"/>
    <w:rsid w:val="00A74D93"/>
    <w:rsid w:val="00A765F3"/>
    <w:rsid w:val="00A76F5B"/>
    <w:rsid w:val="00A774CC"/>
    <w:rsid w:val="00A77A92"/>
    <w:rsid w:val="00A8042D"/>
    <w:rsid w:val="00A82137"/>
    <w:rsid w:val="00A82589"/>
    <w:rsid w:val="00A83C35"/>
    <w:rsid w:val="00A840D6"/>
    <w:rsid w:val="00A84A6E"/>
    <w:rsid w:val="00A853F8"/>
    <w:rsid w:val="00A863E3"/>
    <w:rsid w:val="00A87262"/>
    <w:rsid w:val="00A873F9"/>
    <w:rsid w:val="00A877A1"/>
    <w:rsid w:val="00A919B0"/>
    <w:rsid w:val="00A92026"/>
    <w:rsid w:val="00A95FE8"/>
    <w:rsid w:val="00A966F3"/>
    <w:rsid w:val="00A96B0F"/>
    <w:rsid w:val="00A97357"/>
    <w:rsid w:val="00A97A74"/>
    <w:rsid w:val="00A97D19"/>
    <w:rsid w:val="00AA0CF1"/>
    <w:rsid w:val="00AA1760"/>
    <w:rsid w:val="00AA37EA"/>
    <w:rsid w:val="00AA3AD6"/>
    <w:rsid w:val="00AA3B0D"/>
    <w:rsid w:val="00AA4DDE"/>
    <w:rsid w:val="00AA5752"/>
    <w:rsid w:val="00AA5932"/>
    <w:rsid w:val="00AA5CC9"/>
    <w:rsid w:val="00AA5EAB"/>
    <w:rsid w:val="00AA6EDB"/>
    <w:rsid w:val="00AA70AC"/>
    <w:rsid w:val="00AA7652"/>
    <w:rsid w:val="00AA7F90"/>
    <w:rsid w:val="00AB0711"/>
    <w:rsid w:val="00AB088F"/>
    <w:rsid w:val="00AB0B26"/>
    <w:rsid w:val="00AB1193"/>
    <w:rsid w:val="00AB1519"/>
    <w:rsid w:val="00AB1A2A"/>
    <w:rsid w:val="00AB3A92"/>
    <w:rsid w:val="00AB478B"/>
    <w:rsid w:val="00AB4A49"/>
    <w:rsid w:val="00AB4AD9"/>
    <w:rsid w:val="00AB5005"/>
    <w:rsid w:val="00AB618C"/>
    <w:rsid w:val="00AB6365"/>
    <w:rsid w:val="00AB6E26"/>
    <w:rsid w:val="00AC0550"/>
    <w:rsid w:val="00AC36D2"/>
    <w:rsid w:val="00AC3DB3"/>
    <w:rsid w:val="00AC4399"/>
    <w:rsid w:val="00AC4CDD"/>
    <w:rsid w:val="00AC625B"/>
    <w:rsid w:val="00AC7011"/>
    <w:rsid w:val="00AC7353"/>
    <w:rsid w:val="00AC78C6"/>
    <w:rsid w:val="00AD16FA"/>
    <w:rsid w:val="00AD1A78"/>
    <w:rsid w:val="00AD1DA9"/>
    <w:rsid w:val="00AD4A9B"/>
    <w:rsid w:val="00AD5900"/>
    <w:rsid w:val="00AD6334"/>
    <w:rsid w:val="00AD638A"/>
    <w:rsid w:val="00AD683C"/>
    <w:rsid w:val="00AD6943"/>
    <w:rsid w:val="00AD6E77"/>
    <w:rsid w:val="00AD7A25"/>
    <w:rsid w:val="00AE0F99"/>
    <w:rsid w:val="00AE25EC"/>
    <w:rsid w:val="00AE35F4"/>
    <w:rsid w:val="00AE6B77"/>
    <w:rsid w:val="00AE7D0D"/>
    <w:rsid w:val="00AE7DCC"/>
    <w:rsid w:val="00AF04C4"/>
    <w:rsid w:val="00AF0F86"/>
    <w:rsid w:val="00AF1223"/>
    <w:rsid w:val="00AF1991"/>
    <w:rsid w:val="00AF218C"/>
    <w:rsid w:val="00AF28B5"/>
    <w:rsid w:val="00AF37B0"/>
    <w:rsid w:val="00AF3A5A"/>
    <w:rsid w:val="00AF3B42"/>
    <w:rsid w:val="00AF4039"/>
    <w:rsid w:val="00AF46A6"/>
    <w:rsid w:val="00AF5218"/>
    <w:rsid w:val="00AF6455"/>
    <w:rsid w:val="00B00486"/>
    <w:rsid w:val="00B013A7"/>
    <w:rsid w:val="00B014FE"/>
    <w:rsid w:val="00B01576"/>
    <w:rsid w:val="00B02584"/>
    <w:rsid w:val="00B02E0D"/>
    <w:rsid w:val="00B0429D"/>
    <w:rsid w:val="00B0480E"/>
    <w:rsid w:val="00B04949"/>
    <w:rsid w:val="00B05FCC"/>
    <w:rsid w:val="00B06D18"/>
    <w:rsid w:val="00B06DC7"/>
    <w:rsid w:val="00B07EA2"/>
    <w:rsid w:val="00B10011"/>
    <w:rsid w:val="00B1026A"/>
    <w:rsid w:val="00B10C9C"/>
    <w:rsid w:val="00B118EF"/>
    <w:rsid w:val="00B12DC6"/>
    <w:rsid w:val="00B1329A"/>
    <w:rsid w:val="00B152FC"/>
    <w:rsid w:val="00B154A1"/>
    <w:rsid w:val="00B169A9"/>
    <w:rsid w:val="00B17199"/>
    <w:rsid w:val="00B20FB5"/>
    <w:rsid w:val="00B21166"/>
    <w:rsid w:val="00B222F1"/>
    <w:rsid w:val="00B23396"/>
    <w:rsid w:val="00B24785"/>
    <w:rsid w:val="00B24BBA"/>
    <w:rsid w:val="00B2584D"/>
    <w:rsid w:val="00B263AE"/>
    <w:rsid w:val="00B26ACE"/>
    <w:rsid w:val="00B30407"/>
    <w:rsid w:val="00B30EE1"/>
    <w:rsid w:val="00B31CB7"/>
    <w:rsid w:val="00B329C7"/>
    <w:rsid w:val="00B32C3C"/>
    <w:rsid w:val="00B32EF8"/>
    <w:rsid w:val="00B34884"/>
    <w:rsid w:val="00B3544F"/>
    <w:rsid w:val="00B36497"/>
    <w:rsid w:val="00B37568"/>
    <w:rsid w:val="00B421E7"/>
    <w:rsid w:val="00B42AFB"/>
    <w:rsid w:val="00B42E0A"/>
    <w:rsid w:val="00B431D1"/>
    <w:rsid w:val="00B44A6A"/>
    <w:rsid w:val="00B44F87"/>
    <w:rsid w:val="00B456E6"/>
    <w:rsid w:val="00B46EBA"/>
    <w:rsid w:val="00B47091"/>
    <w:rsid w:val="00B472C8"/>
    <w:rsid w:val="00B47541"/>
    <w:rsid w:val="00B47B94"/>
    <w:rsid w:val="00B507B1"/>
    <w:rsid w:val="00B51769"/>
    <w:rsid w:val="00B523EF"/>
    <w:rsid w:val="00B52F8C"/>
    <w:rsid w:val="00B53043"/>
    <w:rsid w:val="00B556D4"/>
    <w:rsid w:val="00B55DF2"/>
    <w:rsid w:val="00B5650D"/>
    <w:rsid w:val="00B56C05"/>
    <w:rsid w:val="00B57DB9"/>
    <w:rsid w:val="00B620E6"/>
    <w:rsid w:val="00B62134"/>
    <w:rsid w:val="00B62C3E"/>
    <w:rsid w:val="00B62CFB"/>
    <w:rsid w:val="00B63B25"/>
    <w:rsid w:val="00B641B3"/>
    <w:rsid w:val="00B645DE"/>
    <w:rsid w:val="00B64655"/>
    <w:rsid w:val="00B64B1A"/>
    <w:rsid w:val="00B654BA"/>
    <w:rsid w:val="00B65857"/>
    <w:rsid w:val="00B66499"/>
    <w:rsid w:val="00B66698"/>
    <w:rsid w:val="00B66F5D"/>
    <w:rsid w:val="00B71735"/>
    <w:rsid w:val="00B7198C"/>
    <w:rsid w:val="00B72821"/>
    <w:rsid w:val="00B72D3F"/>
    <w:rsid w:val="00B7313A"/>
    <w:rsid w:val="00B7334B"/>
    <w:rsid w:val="00B73CAB"/>
    <w:rsid w:val="00B741A7"/>
    <w:rsid w:val="00B745DC"/>
    <w:rsid w:val="00B75153"/>
    <w:rsid w:val="00B75340"/>
    <w:rsid w:val="00B75C23"/>
    <w:rsid w:val="00B7645B"/>
    <w:rsid w:val="00B77C4B"/>
    <w:rsid w:val="00B8092B"/>
    <w:rsid w:val="00B80B82"/>
    <w:rsid w:val="00B81935"/>
    <w:rsid w:val="00B8196E"/>
    <w:rsid w:val="00B8255B"/>
    <w:rsid w:val="00B836FA"/>
    <w:rsid w:val="00B84350"/>
    <w:rsid w:val="00B84D5C"/>
    <w:rsid w:val="00B84F47"/>
    <w:rsid w:val="00B8502A"/>
    <w:rsid w:val="00B855A6"/>
    <w:rsid w:val="00B85B86"/>
    <w:rsid w:val="00B86569"/>
    <w:rsid w:val="00B8788A"/>
    <w:rsid w:val="00B9004F"/>
    <w:rsid w:val="00B900D2"/>
    <w:rsid w:val="00B90684"/>
    <w:rsid w:val="00B90A93"/>
    <w:rsid w:val="00B90DBD"/>
    <w:rsid w:val="00B91098"/>
    <w:rsid w:val="00B91528"/>
    <w:rsid w:val="00B91904"/>
    <w:rsid w:val="00B91A9D"/>
    <w:rsid w:val="00B92735"/>
    <w:rsid w:val="00B92AD2"/>
    <w:rsid w:val="00B94A5C"/>
    <w:rsid w:val="00B94D76"/>
    <w:rsid w:val="00B969ED"/>
    <w:rsid w:val="00B97E84"/>
    <w:rsid w:val="00B97ED5"/>
    <w:rsid w:val="00BA1EB2"/>
    <w:rsid w:val="00BA252B"/>
    <w:rsid w:val="00BA2739"/>
    <w:rsid w:val="00BA27F0"/>
    <w:rsid w:val="00BA2FFC"/>
    <w:rsid w:val="00BA39BE"/>
    <w:rsid w:val="00BA3EE1"/>
    <w:rsid w:val="00BA457F"/>
    <w:rsid w:val="00BA510B"/>
    <w:rsid w:val="00BA57CA"/>
    <w:rsid w:val="00BA62C9"/>
    <w:rsid w:val="00BA663E"/>
    <w:rsid w:val="00BA6C98"/>
    <w:rsid w:val="00BA7100"/>
    <w:rsid w:val="00BA7988"/>
    <w:rsid w:val="00BA7A66"/>
    <w:rsid w:val="00BA7D34"/>
    <w:rsid w:val="00BB01E7"/>
    <w:rsid w:val="00BB0D90"/>
    <w:rsid w:val="00BB167C"/>
    <w:rsid w:val="00BB1A3E"/>
    <w:rsid w:val="00BB1E1C"/>
    <w:rsid w:val="00BB27CC"/>
    <w:rsid w:val="00BB3267"/>
    <w:rsid w:val="00BB60C6"/>
    <w:rsid w:val="00BB68DF"/>
    <w:rsid w:val="00BB7984"/>
    <w:rsid w:val="00BB7AAE"/>
    <w:rsid w:val="00BC0BE2"/>
    <w:rsid w:val="00BC169C"/>
    <w:rsid w:val="00BC261E"/>
    <w:rsid w:val="00BC2DF1"/>
    <w:rsid w:val="00BC4176"/>
    <w:rsid w:val="00BC5335"/>
    <w:rsid w:val="00BC5A75"/>
    <w:rsid w:val="00BC6652"/>
    <w:rsid w:val="00BC6A06"/>
    <w:rsid w:val="00BC6AFF"/>
    <w:rsid w:val="00BC711E"/>
    <w:rsid w:val="00BC73BC"/>
    <w:rsid w:val="00BD124F"/>
    <w:rsid w:val="00BD137C"/>
    <w:rsid w:val="00BD1CF9"/>
    <w:rsid w:val="00BD2D4B"/>
    <w:rsid w:val="00BD4749"/>
    <w:rsid w:val="00BD4CEF"/>
    <w:rsid w:val="00BD571E"/>
    <w:rsid w:val="00BD5955"/>
    <w:rsid w:val="00BD72BA"/>
    <w:rsid w:val="00BD797F"/>
    <w:rsid w:val="00BE07BC"/>
    <w:rsid w:val="00BE0E84"/>
    <w:rsid w:val="00BE1075"/>
    <w:rsid w:val="00BE1A7E"/>
    <w:rsid w:val="00BE2BCE"/>
    <w:rsid w:val="00BE2FA3"/>
    <w:rsid w:val="00BE3A0A"/>
    <w:rsid w:val="00BE41B9"/>
    <w:rsid w:val="00BE4254"/>
    <w:rsid w:val="00BE4486"/>
    <w:rsid w:val="00BE4612"/>
    <w:rsid w:val="00BE4F52"/>
    <w:rsid w:val="00BE567C"/>
    <w:rsid w:val="00BE653F"/>
    <w:rsid w:val="00BE745C"/>
    <w:rsid w:val="00BE778C"/>
    <w:rsid w:val="00BF078C"/>
    <w:rsid w:val="00BF15C1"/>
    <w:rsid w:val="00BF17FE"/>
    <w:rsid w:val="00BF1B77"/>
    <w:rsid w:val="00BF3124"/>
    <w:rsid w:val="00BF41AA"/>
    <w:rsid w:val="00BF5C0E"/>
    <w:rsid w:val="00BF66E9"/>
    <w:rsid w:val="00BF73E0"/>
    <w:rsid w:val="00C011F4"/>
    <w:rsid w:val="00C014D3"/>
    <w:rsid w:val="00C01BB1"/>
    <w:rsid w:val="00C01E4A"/>
    <w:rsid w:val="00C02C9D"/>
    <w:rsid w:val="00C02E43"/>
    <w:rsid w:val="00C0329F"/>
    <w:rsid w:val="00C03596"/>
    <w:rsid w:val="00C03BAA"/>
    <w:rsid w:val="00C03FBB"/>
    <w:rsid w:val="00C04DA8"/>
    <w:rsid w:val="00C053BC"/>
    <w:rsid w:val="00C061C6"/>
    <w:rsid w:val="00C06308"/>
    <w:rsid w:val="00C06A1D"/>
    <w:rsid w:val="00C06BFF"/>
    <w:rsid w:val="00C107C3"/>
    <w:rsid w:val="00C109E3"/>
    <w:rsid w:val="00C11B3E"/>
    <w:rsid w:val="00C12DDF"/>
    <w:rsid w:val="00C12E0E"/>
    <w:rsid w:val="00C12F58"/>
    <w:rsid w:val="00C14E1E"/>
    <w:rsid w:val="00C152AA"/>
    <w:rsid w:val="00C15532"/>
    <w:rsid w:val="00C1585D"/>
    <w:rsid w:val="00C1596F"/>
    <w:rsid w:val="00C15A13"/>
    <w:rsid w:val="00C166B9"/>
    <w:rsid w:val="00C17144"/>
    <w:rsid w:val="00C210C7"/>
    <w:rsid w:val="00C217E2"/>
    <w:rsid w:val="00C22D7E"/>
    <w:rsid w:val="00C232FC"/>
    <w:rsid w:val="00C238D9"/>
    <w:rsid w:val="00C24A9D"/>
    <w:rsid w:val="00C2554E"/>
    <w:rsid w:val="00C26267"/>
    <w:rsid w:val="00C263B7"/>
    <w:rsid w:val="00C2641D"/>
    <w:rsid w:val="00C2677E"/>
    <w:rsid w:val="00C26794"/>
    <w:rsid w:val="00C27E54"/>
    <w:rsid w:val="00C30188"/>
    <w:rsid w:val="00C306CD"/>
    <w:rsid w:val="00C31542"/>
    <w:rsid w:val="00C33613"/>
    <w:rsid w:val="00C33648"/>
    <w:rsid w:val="00C352E8"/>
    <w:rsid w:val="00C354C6"/>
    <w:rsid w:val="00C35A52"/>
    <w:rsid w:val="00C37088"/>
    <w:rsid w:val="00C37762"/>
    <w:rsid w:val="00C40162"/>
    <w:rsid w:val="00C40CB2"/>
    <w:rsid w:val="00C425A7"/>
    <w:rsid w:val="00C43696"/>
    <w:rsid w:val="00C44CCF"/>
    <w:rsid w:val="00C44FF6"/>
    <w:rsid w:val="00C45A35"/>
    <w:rsid w:val="00C46219"/>
    <w:rsid w:val="00C46279"/>
    <w:rsid w:val="00C463F6"/>
    <w:rsid w:val="00C514EE"/>
    <w:rsid w:val="00C51869"/>
    <w:rsid w:val="00C5217B"/>
    <w:rsid w:val="00C5244C"/>
    <w:rsid w:val="00C531B9"/>
    <w:rsid w:val="00C5427D"/>
    <w:rsid w:val="00C54C14"/>
    <w:rsid w:val="00C55269"/>
    <w:rsid w:val="00C55999"/>
    <w:rsid w:val="00C565A7"/>
    <w:rsid w:val="00C569ED"/>
    <w:rsid w:val="00C56AEB"/>
    <w:rsid w:val="00C56D1E"/>
    <w:rsid w:val="00C57257"/>
    <w:rsid w:val="00C57617"/>
    <w:rsid w:val="00C6030B"/>
    <w:rsid w:val="00C6078D"/>
    <w:rsid w:val="00C61484"/>
    <w:rsid w:val="00C63297"/>
    <w:rsid w:val="00C64573"/>
    <w:rsid w:val="00C657CF"/>
    <w:rsid w:val="00C71581"/>
    <w:rsid w:val="00C71CD4"/>
    <w:rsid w:val="00C72B81"/>
    <w:rsid w:val="00C73139"/>
    <w:rsid w:val="00C73992"/>
    <w:rsid w:val="00C744C5"/>
    <w:rsid w:val="00C77E0B"/>
    <w:rsid w:val="00C807E3"/>
    <w:rsid w:val="00C80D62"/>
    <w:rsid w:val="00C833BE"/>
    <w:rsid w:val="00C84458"/>
    <w:rsid w:val="00C84513"/>
    <w:rsid w:val="00C86AD0"/>
    <w:rsid w:val="00C86B7B"/>
    <w:rsid w:val="00C90089"/>
    <w:rsid w:val="00C90254"/>
    <w:rsid w:val="00C90291"/>
    <w:rsid w:val="00C90C36"/>
    <w:rsid w:val="00C9160D"/>
    <w:rsid w:val="00C922C7"/>
    <w:rsid w:val="00C92733"/>
    <w:rsid w:val="00C92772"/>
    <w:rsid w:val="00C934FD"/>
    <w:rsid w:val="00C94B09"/>
    <w:rsid w:val="00C9577D"/>
    <w:rsid w:val="00C95E19"/>
    <w:rsid w:val="00C96398"/>
    <w:rsid w:val="00C96BFD"/>
    <w:rsid w:val="00CA0DA4"/>
    <w:rsid w:val="00CA1A5E"/>
    <w:rsid w:val="00CA2162"/>
    <w:rsid w:val="00CA46DE"/>
    <w:rsid w:val="00CA4BCB"/>
    <w:rsid w:val="00CA5358"/>
    <w:rsid w:val="00CA5407"/>
    <w:rsid w:val="00CA55A3"/>
    <w:rsid w:val="00CA73C5"/>
    <w:rsid w:val="00CB088A"/>
    <w:rsid w:val="00CB0BB0"/>
    <w:rsid w:val="00CB1985"/>
    <w:rsid w:val="00CB1DC5"/>
    <w:rsid w:val="00CB20E2"/>
    <w:rsid w:val="00CB3B84"/>
    <w:rsid w:val="00CB3EE5"/>
    <w:rsid w:val="00CB4095"/>
    <w:rsid w:val="00CB540F"/>
    <w:rsid w:val="00CB5BD5"/>
    <w:rsid w:val="00CB6E18"/>
    <w:rsid w:val="00CB7A08"/>
    <w:rsid w:val="00CB7A15"/>
    <w:rsid w:val="00CC05AA"/>
    <w:rsid w:val="00CC09B7"/>
    <w:rsid w:val="00CC0CAD"/>
    <w:rsid w:val="00CC0CC3"/>
    <w:rsid w:val="00CC302B"/>
    <w:rsid w:val="00CC3EC9"/>
    <w:rsid w:val="00CC482E"/>
    <w:rsid w:val="00CC56D8"/>
    <w:rsid w:val="00CC7506"/>
    <w:rsid w:val="00CD0984"/>
    <w:rsid w:val="00CD502A"/>
    <w:rsid w:val="00CD62E1"/>
    <w:rsid w:val="00CD6352"/>
    <w:rsid w:val="00CD7A1B"/>
    <w:rsid w:val="00CE0EE5"/>
    <w:rsid w:val="00CE11C1"/>
    <w:rsid w:val="00CE1DD6"/>
    <w:rsid w:val="00CE2E3E"/>
    <w:rsid w:val="00CE3094"/>
    <w:rsid w:val="00CE3652"/>
    <w:rsid w:val="00CE3B6E"/>
    <w:rsid w:val="00CE3B8B"/>
    <w:rsid w:val="00CE4BA1"/>
    <w:rsid w:val="00CE593E"/>
    <w:rsid w:val="00CE59C3"/>
    <w:rsid w:val="00CE6CF1"/>
    <w:rsid w:val="00CE74F4"/>
    <w:rsid w:val="00CE77AE"/>
    <w:rsid w:val="00CF04E2"/>
    <w:rsid w:val="00CF0768"/>
    <w:rsid w:val="00CF12CF"/>
    <w:rsid w:val="00CF2287"/>
    <w:rsid w:val="00CF2C07"/>
    <w:rsid w:val="00CF364B"/>
    <w:rsid w:val="00CF3AB5"/>
    <w:rsid w:val="00CF634F"/>
    <w:rsid w:val="00CF7B0A"/>
    <w:rsid w:val="00D0074F"/>
    <w:rsid w:val="00D00D98"/>
    <w:rsid w:val="00D01176"/>
    <w:rsid w:val="00D0149B"/>
    <w:rsid w:val="00D01CC2"/>
    <w:rsid w:val="00D01FF7"/>
    <w:rsid w:val="00D02724"/>
    <w:rsid w:val="00D031B6"/>
    <w:rsid w:val="00D033D5"/>
    <w:rsid w:val="00D03DB0"/>
    <w:rsid w:val="00D04701"/>
    <w:rsid w:val="00D05189"/>
    <w:rsid w:val="00D05719"/>
    <w:rsid w:val="00D05E72"/>
    <w:rsid w:val="00D060D2"/>
    <w:rsid w:val="00D07126"/>
    <w:rsid w:val="00D07A2D"/>
    <w:rsid w:val="00D10839"/>
    <w:rsid w:val="00D10BDA"/>
    <w:rsid w:val="00D1227E"/>
    <w:rsid w:val="00D14043"/>
    <w:rsid w:val="00D14394"/>
    <w:rsid w:val="00D157D4"/>
    <w:rsid w:val="00D15BB1"/>
    <w:rsid w:val="00D15CFF"/>
    <w:rsid w:val="00D15F92"/>
    <w:rsid w:val="00D16128"/>
    <w:rsid w:val="00D16B1A"/>
    <w:rsid w:val="00D17845"/>
    <w:rsid w:val="00D205AB"/>
    <w:rsid w:val="00D209D6"/>
    <w:rsid w:val="00D2172A"/>
    <w:rsid w:val="00D23748"/>
    <w:rsid w:val="00D23EDF"/>
    <w:rsid w:val="00D242CD"/>
    <w:rsid w:val="00D25E23"/>
    <w:rsid w:val="00D30E41"/>
    <w:rsid w:val="00D33258"/>
    <w:rsid w:val="00D341C3"/>
    <w:rsid w:val="00D349C3"/>
    <w:rsid w:val="00D36020"/>
    <w:rsid w:val="00D37A4D"/>
    <w:rsid w:val="00D402A0"/>
    <w:rsid w:val="00D40AA0"/>
    <w:rsid w:val="00D41493"/>
    <w:rsid w:val="00D415FE"/>
    <w:rsid w:val="00D42843"/>
    <w:rsid w:val="00D42E7D"/>
    <w:rsid w:val="00D43B43"/>
    <w:rsid w:val="00D43EEB"/>
    <w:rsid w:val="00D440F8"/>
    <w:rsid w:val="00D4472D"/>
    <w:rsid w:val="00D4509D"/>
    <w:rsid w:val="00D45DDE"/>
    <w:rsid w:val="00D46246"/>
    <w:rsid w:val="00D465A8"/>
    <w:rsid w:val="00D46C73"/>
    <w:rsid w:val="00D47248"/>
    <w:rsid w:val="00D47EB2"/>
    <w:rsid w:val="00D47FA3"/>
    <w:rsid w:val="00D50B66"/>
    <w:rsid w:val="00D5117B"/>
    <w:rsid w:val="00D5152A"/>
    <w:rsid w:val="00D516BD"/>
    <w:rsid w:val="00D51856"/>
    <w:rsid w:val="00D52371"/>
    <w:rsid w:val="00D55F71"/>
    <w:rsid w:val="00D575CE"/>
    <w:rsid w:val="00D57907"/>
    <w:rsid w:val="00D57DD1"/>
    <w:rsid w:val="00D60038"/>
    <w:rsid w:val="00D60832"/>
    <w:rsid w:val="00D6175E"/>
    <w:rsid w:val="00D626B8"/>
    <w:rsid w:val="00D63682"/>
    <w:rsid w:val="00D636C8"/>
    <w:rsid w:val="00D6414B"/>
    <w:rsid w:val="00D643C5"/>
    <w:rsid w:val="00D65145"/>
    <w:rsid w:val="00D65D1B"/>
    <w:rsid w:val="00D671CD"/>
    <w:rsid w:val="00D67333"/>
    <w:rsid w:val="00D705ED"/>
    <w:rsid w:val="00D71675"/>
    <w:rsid w:val="00D74314"/>
    <w:rsid w:val="00D74AB7"/>
    <w:rsid w:val="00D75D18"/>
    <w:rsid w:val="00D77668"/>
    <w:rsid w:val="00D7768F"/>
    <w:rsid w:val="00D800A2"/>
    <w:rsid w:val="00D80BF7"/>
    <w:rsid w:val="00D82349"/>
    <w:rsid w:val="00D826B2"/>
    <w:rsid w:val="00D8347F"/>
    <w:rsid w:val="00D8372A"/>
    <w:rsid w:val="00D84159"/>
    <w:rsid w:val="00D851D2"/>
    <w:rsid w:val="00D85277"/>
    <w:rsid w:val="00D85AB8"/>
    <w:rsid w:val="00D865B7"/>
    <w:rsid w:val="00D86897"/>
    <w:rsid w:val="00D9116C"/>
    <w:rsid w:val="00D91E91"/>
    <w:rsid w:val="00D92505"/>
    <w:rsid w:val="00D9299A"/>
    <w:rsid w:val="00D92D81"/>
    <w:rsid w:val="00D9351D"/>
    <w:rsid w:val="00D93A45"/>
    <w:rsid w:val="00D94990"/>
    <w:rsid w:val="00D9556E"/>
    <w:rsid w:val="00D958A0"/>
    <w:rsid w:val="00D95CB9"/>
    <w:rsid w:val="00D964F1"/>
    <w:rsid w:val="00D97625"/>
    <w:rsid w:val="00D97E73"/>
    <w:rsid w:val="00DA1EAB"/>
    <w:rsid w:val="00DA203E"/>
    <w:rsid w:val="00DA25B6"/>
    <w:rsid w:val="00DA267C"/>
    <w:rsid w:val="00DA3193"/>
    <w:rsid w:val="00DA5101"/>
    <w:rsid w:val="00DA62A1"/>
    <w:rsid w:val="00DA6D70"/>
    <w:rsid w:val="00DA79EF"/>
    <w:rsid w:val="00DB04E9"/>
    <w:rsid w:val="00DB0C0B"/>
    <w:rsid w:val="00DB2939"/>
    <w:rsid w:val="00DB2FF6"/>
    <w:rsid w:val="00DB3216"/>
    <w:rsid w:val="00DB3462"/>
    <w:rsid w:val="00DB3B74"/>
    <w:rsid w:val="00DB45EE"/>
    <w:rsid w:val="00DB501D"/>
    <w:rsid w:val="00DB51D9"/>
    <w:rsid w:val="00DB52FF"/>
    <w:rsid w:val="00DB5603"/>
    <w:rsid w:val="00DB59C1"/>
    <w:rsid w:val="00DB6724"/>
    <w:rsid w:val="00DB6746"/>
    <w:rsid w:val="00DB69BE"/>
    <w:rsid w:val="00DB78C1"/>
    <w:rsid w:val="00DC01DC"/>
    <w:rsid w:val="00DC0635"/>
    <w:rsid w:val="00DC12CF"/>
    <w:rsid w:val="00DC1F0B"/>
    <w:rsid w:val="00DC2822"/>
    <w:rsid w:val="00DC3231"/>
    <w:rsid w:val="00DC354A"/>
    <w:rsid w:val="00DC37D6"/>
    <w:rsid w:val="00DC3B69"/>
    <w:rsid w:val="00DC47FC"/>
    <w:rsid w:val="00DC5323"/>
    <w:rsid w:val="00DC5782"/>
    <w:rsid w:val="00DC5870"/>
    <w:rsid w:val="00DC64F1"/>
    <w:rsid w:val="00DC6E05"/>
    <w:rsid w:val="00DC7070"/>
    <w:rsid w:val="00DC729D"/>
    <w:rsid w:val="00DC7749"/>
    <w:rsid w:val="00DC79FA"/>
    <w:rsid w:val="00DD001E"/>
    <w:rsid w:val="00DD00BD"/>
    <w:rsid w:val="00DD0384"/>
    <w:rsid w:val="00DD0901"/>
    <w:rsid w:val="00DD1725"/>
    <w:rsid w:val="00DD2101"/>
    <w:rsid w:val="00DD28BE"/>
    <w:rsid w:val="00DD3783"/>
    <w:rsid w:val="00DD3818"/>
    <w:rsid w:val="00DD3A4A"/>
    <w:rsid w:val="00DD3BD0"/>
    <w:rsid w:val="00DD3BE6"/>
    <w:rsid w:val="00DD3DC2"/>
    <w:rsid w:val="00DD3DD8"/>
    <w:rsid w:val="00DD42B7"/>
    <w:rsid w:val="00DD4C2E"/>
    <w:rsid w:val="00DD4FE1"/>
    <w:rsid w:val="00DD5ADB"/>
    <w:rsid w:val="00DD71B6"/>
    <w:rsid w:val="00DD76B6"/>
    <w:rsid w:val="00DD7FB2"/>
    <w:rsid w:val="00DE02B6"/>
    <w:rsid w:val="00DE16B6"/>
    <w:rsid w:val="00DE36CA"/>
    <w:rsid w:val="00DE3D67"/>
    <w:rsid w:val="00DE4E1D"/>
    <w:rsid w:val="00DE4E64"/>
    <w:rsid w:val="00DE66E9"/>
    <w:rsid w:val="00DE75D2"/>
    <w:rsid w:val="00DE7A0F"/>
    <w:rsid w:val="00DE7E63"/>
    <w:rsid w:val="00DF2911"/>
    <w:rsid w:val="00DF2BE6"/>
    <w:rsid w:val="00DF2F2B"/>
    <w:rsid w:val="00DF471F"/>
    <w:rsid w:val="00DF5714"/>
    <w:rsid w:val="00DF5772"/>
    <w:rsid w:val="00DF5EEF"/>
    <w:rsid w:val="00DF65CA"/>
    <w:rsid w:val="00E005E6"/>
    <w:rsid w:val="00E01E02"/>
    <w:rsid w:val="00E0293F"/>
    <w:rsid w:val="00E02DBD"/>
    <w:rsid w:val="00E0302F"/>
    <w:rsid w:val="00E030CC"/>
    <w:rsid w:val="00E03A7E"/>
    <w:rsid w:val="00E03BD8"/>
    <w:rsid w:val="00E04F41"/>
    <w:rsid w:val="00E057C0"/>
    <w:rsid w:val="00E05B19"/>
    <w:rsid w:val="00E05EC6"/>
    <w:rsid w:val="00E062D7"/>
    <w:rsid w:val="00E06A3B"/>
    <w:rsid w:val="00E07120"/>
    <w:rsid w:val="00E0755C"/>
    <w:rsid w:val="00E10E40"/>
    <w:rsid w:val="00E10E9D"/>
    <w:rsid w:val="00E12555"/>
    <w:rsid w:val="00E15A25"/>
    <w:rsid w:val="00E16D63"/>
    <w:rsid w:val="00E2008D"/>
    <w:rsid w:val="00E200A0"/>
    <w:rsid w:val="00E21E31"/>
    <w:rsid w:val="00E224A6"/>
    <w:rsid w:val="00E25F69"/>
    <w:rsid w:val="00E26AD5"/>
    <w:rsid w:val="00E26D41"/>
    <w:rsid w:val="00E26D66"/>
    <w:rsid w:val="00E2799B"/>
    <w:rsid w:val="00E30436"/>
    <w:rsid w:val="00E3128B"/>
    <w:rsid w:val="00E31CE4"/>
    <w:rsid w:val="00E32803"/>
    <w:rsid w:val="00E32A8D"/>
    <w:rsid w:val="00E337B7"/>
    <w:rsid w:val="00E33D98"/>
    <w:rsid w:val="00E35054"/>
    <w:rsid w:val="00E35838"/>
    <w:rsid w:val="00E35CEA"/>
    <w:rsid w:val="00E367C5"/>
    <w:rsid w:val="00E37E71"/>
    <w:rsid w:val="00E4006A"/>
    <w:rsid w:val="00E40784"/>
    <w:rsid w:val="00E413E8"/>
    <w:rsid w:val="00E42721"/>
    <w:rsid w:val="00E42847"/>
    <w:rsid w:val="00E432C2"/>
    <w:rsid w:val="00E435D1"/>
    <w:rsid w:val="00E4429D"/>
    <w:rsid w:val="00E44669"/>
    <w:rsid w:val="00E44AF5"/>
    <w:rsid w:val="00E45F25"/>
    <w:rsid w:val="00E46064"/>
    <w:rsid w:val="00E461A5"/>
    <w:rsid w:val="00E46708"/>
    <w:rsid w:val="00E47FC5"/>
    <w:rsid w:val="00E502FD"/>
    <w:rsid w:val="00E51C04"/>
    <w:rsid w:val="00E52617"/>
    <w:rsid w:val="00E526E4"/>
    <w:rsid w:val="00E5335D"/>
    <w:rsid w:val="00E53DFA"/>
    <w:rsid w:val="00E5690D"/>
    <w:rsid w:val="00E56F63"/>
    <w:rsid w:val="00E57F71"/>
    <w:rsid w:val="00E604A1"/>
    <w:rsid w:val="00E60C09"/>
    <w:rsid w:val="00E61AEC"/>
    <w:rsid w:val="00E61AF6"/>
    <w:rsid w:val="00E62241"/>
    <w:rsid w:val="00E62566"/>
    <w:rsid w:val="00E6484D"/>
    <w:rsid w:val="00E6516E"/>
    <w:rsid w:val="00E66CB1"/>
    <w:rsid w:val="00E67204"/>
    <w:rsid w:val="00E705F1"/>
    <w:rsid w:val="00E71474"/>
    <w:rsid w:val="00E71723"/>
    <w:rsid w:val="00E72E2F"/>
    <w:rsid w:val="00E72E97"/>
    <w:rsid w:val="00E73328"/>
    <w:rsid w:val="00E73AA8"/>
    <w:rsid w:val="00E74605"/>
    <w:rsid w:val="00E751DD"/>
    <w:rsid w:val="00E76292"/>
    <w:rsid w:val="00E76F35"/>
    <w:rsid w:val="00E772E4"/>
    <w:rsid w:val="00E77DA2"/>
    <w:rsid w:val="00E80228"/>
    <w:rsid w:val="00E819B2"/>
    <w:rsid w:val="00E81C2E"/>
    <w:rsid w:val="00E827B8"/>
    <w:rsid w:val="00E82B55"/>
    <w:rsid w:val="00E83B0A"/>
    <w:rsid w:val="00E83E37"/>
    <w:rsid w:val="00E83EEF"/>
    <w:rsid w:val="00E84D4A"/>
    <w:rsid w:val="00E852DD"/>
    <w:rsid w:val="00E85586"/>
    <w:rsid w:val="00E85A82"/>
    <w:rsid w:val="00E86963"/>
    <w:rsid w:val="00E8702D"/>
    <w:rsid w:val="00E90465"/>
    <w:rsid w:val="00E904C9"/>
    <w:rsid w:val="00E905EF"/>
    <w:rsid w:val="00E90947"/>
    <w:rsid w:val="00E910F4"/>
    <w:rsid w:val="00E92124"/>
    <w:rsid w:val="00E930C7"/>
    <w:rsid w:val="00E965CC"/>
    <w:rsid w:val="00E9679B"/>
    <w:rsid w:val="00E96F9D"/>
    <w:rsid w:val="00E97BA8"/>
    <w:rsid w:val="00EA0B42"/>
    <w:rsid w:val="00EA10FF"/>
    <w:rsid w:val="00EA1498"/>
    <w:rsid w:val="00EA1ED5"/>
    <w:rsid w:val="00EA26EC"/>
    <w:rsid w:val="00EA2825"/>
    <w:rsid w:val="00EA2DAC"/>
    <w:rsid w:val="00EA2ED4"/>
    <w:rsid w:val="00EA491A"/>
    <w:rsid w:val="00EA4AE9"/>
    <w:rsid w:val="00EA4BF4"/>
    <w:rsid w:val="00EA529D"/>
    <w:rsid w:val="00EA62CA"/>
    <w:rsid w:val="00EA76AA"/>
    <w:rsid w:val="00EA7E63"/>
    <w:rsid w:val="00EB0819"/>
    <w:rsid w:val="00EB1214"/>
    <w:rsid w:val="00EB126B"/>
    <w:rsid w:val="00EB1583"/>
    <w:rsid w:val="00EB1AFC"/>
    <w:rsid w:val="00EB1DFB"/>
    <w:rsid w:val="00EB3331"/>
    <w:rsid w:val="00EB4681"/>
    <w:rsid w:val="00EB5269"/>
    <w:rsid w:val="00EB6530"/>
    <w:rsid w:val="00EB6942"/>
    <w:rsid w:val="00EB7BA4"/>
    <w:rsid w:val="00EB7BB8"/>
    <w:rsid w:val="00EC0EEA"/>
    <w:rsid w:val="00EC130B"/>
    <w:rsid w:val="00EC1725"/>
    <w:rsid w:val="00EC23FB"/>
    <w:rsid w:val="00EC3171"/>
    <w:rsid w:val="00EC374C"/>
    <w:rsid w:val="00EC3D2D"/>
    <w:rsid w:val="00EC5BC4"/>
    <w:rsid w:val="00EC6AF1"/>
    <w:rsid w:val="00EC7FA6"/>
    <w:rsid w:val="00ED0274"/>
    <w:rsid w:val="00ED078C"/>
    <w:rsid w:val="00ED13E5"/>
    <w:rsid w:val="00ED1E1C"/>
    <w:rsid w:val="00ED3BB5"/>
    <w:rsid w:val="00ED4508"/>
    <w:rsid w:val="00ED45FC"/>
    <w:rsid w:val="00ED5BB1"/>
    <w:rsid w:val="00ED709E"/>
    <w:rsid w:val="00ED7527"/>
    <w:rsid w:val="00ED7681"/>
    <w:rsid w:val="00EE1011"/>
    <w:rsid w:val="00EE2488"/>
    <w:rsid w:val="00EE2AB1"/>
    <w:rsid w:val="00EE41C2"/>
    <w:rsid w:val="00EE4916"/>
    <w:rsid w:val="00EE4C63"/>
    <w:rsid w:val="00EE506A"/>
    <w:rsid w:val="00EF08E8"/>
    <w:rsid w:val="00EF0BBA"/>
    <w:rsid w:val="00EF2730"/>
    <w:rsid w:val="00EF35C3"/>
    <w:rsid w:val="00EF3D8D"/>
    <w:rsid w:val="00EF4067"/>
    <w:rsid w:val="00EF4B97"/>
    <w:rsid w:val="00EF5034"/>
    <w:rsid w:val="00EF5122"/>
    <w:rsid w:val="00EF57C7"/>
    <w:rsid w:val="00EF588A"/>
    <w:rsid w:val="00EF58E3"/>
    <w:rsid w:val="00EF5B5A"/>
    <w:rsid w:val="00EF5CFD"/>
    <w:rsid w:val="00EF63C6"/>
    <w:rsid w:val="00EF6C47"/>
    <w:rsid w:val="00EF7013"/>
    <w:rsid w:val="00EF7320"/>
    <w:rsid w:val="00EF73CB"/>
    <w:rsid w:val="00EF75A3"/>
    <w:rsid w:val="00EF79EA"/>
    <w:rsid w:val="00F004A1"/>
    <w:rsid w:val="00F02082"/>
    <w:rsid w:val="00F02CE2"/>
    <w:rsid w:val="00F02E47"/>
    <w:rsid w:val="00F02EBB"/>
    <w:rsid w:val="00F034FB"/>
    <w:rsid w:val="00F036E0"/>
    <w:rsid w:val="00F040B6"/>
    <w:rsid w:val="00F04ABE"/>
    <w:rsid w:val="00F05480"/>
    <w:rsid w:val="00F055BE"/>
    <w:rsid w:val="00F05606"/>
    <w:rsid w:val="00F0663B"/>
    <w:rsid w:val="00F07658"/>
    <w:rsid w:val="00F07C79"/>
    <w:rsid w:val="00F105F5"/>
    <w:rsid w:val="00F1075A"/>
    <w:rsid w:val="00F10827"/>
    <w:rsid w:val="00F12CB7"/>
    <w:rsid w:val="00F137D2"/>
    <w:rsid w:val="00F143FE"/>
    <w:rsid w:val="00F15B04"/>
    <w:rsid w:val="00F15DD9"/>
    <w:rsid w:val="00F15DF9"/>
    <w:rsid w:val="00F201EC"/>
    <w:rsid w:val="00F20445"/>
    <w:rsid w:val="00F21389"/>
    <w:rsid w:val="00F21F12"/>
    <w:rsid w:val="00F2258E"/>
    <w:rsid w:val="00F2289B"/>
    <w:rsid w:val="00F22E82"/>
    <w:rsid w:val="00F23CB3"/>
    <w:rsid w:val="00F2532C"/>
    <w:rsid w:val="00F25643"/>
    <w:rsid w:val="00F2670C"/>
    <w:rsid w:val="00F26F72"/>
    <w:rsid w:val="00F27D02"/>
    <w:rsid w:val="00F301B9"/>
    <w:rsid w:val="00F30C1A"/>
    <w:rsid w:val="00F31B24"/>
    <w:rsid w:val="00F31C3E"/>
    <w:rsid w:val="00F3239B"/>
    <w:rsid w:val="00F3277D"/>
    <w:rsid w:val="00F329CC"/>
    <w:rsid w:val="00F337BF"/>
    <w:rsid w:val="00F33D14"/>
    <w:rsid w:val="00F347E5"/>
    <w:rsid w:val="00F34DA3"/>
    <w:rsid w:val="00F366CE"/>
    <w:rsid w:val="00F36CE2"/>
    <w:rsid w:val="00F3765C"/>
    <w:rsid w:val="00F37980"/>
    <w:rsid w:val="00F37F5F"/>
    <w:rsid w:val="00F42F6D"/>
    <w:rsid w:val="00F45276"/>
    <w:rsid w:val="00F452C2"/>
    <w:rsid w:val="00F461BA"/>
    <w:rsid w:val="00F47271"/>
    <w:rsid w:val="00F473B6"/>
    <w:rsid w:val="00F47E53"/>
    <w:rsid w:val="00F5093A"/>
    <w:rsid w:val="00F51039"/>
    <w:rsid w:val="00F512C9"/>
    <w:rsid w:val="00F51F79"/>
    <w:rsid w:val="00F52193"/>
    <w:rsid w:val="00F52E57"/>
    <w:rsid w:val="00F533C6"/>
    <w:rsid w:val="00F533FA"/>
    <w:rsid w:val="00F53BC3"/>
    <w:rsid w:val="00F53E06"/>
    <w:rsid w:val="00F54188"/>
    <w:rsid w:val="00F54A23"/>
    <w:rsid w:val="00F54CC0"/>
    <w:rsid w:val="00F57432"/>
    <w:rsid w:val="00F6036D"/>
    <w:rsid w:val="00F60476"/>
    <w:rsid w:val="00F60981"/>
    <w:rsid w:val="00F60B8A"/>
    <w:rsid w:val="00F615A4"/>
    <w:rsid w:val="00F616AA"/>
    <w:rsid w:val="00F6181F"/>
    <w:rsid w:val="00F62847"/>
    <w:rsid w:val="00F62A6E"/>
    <w:rsid w:val="00F62B59"/>
    <w:rsid w:val="00F62DAF"/>
    <w:rsid w:val="00F6382F"/>
    <w:rsid w:val="00F64A9D"/>
    <w:rsid w:val="00F64EC7"/>
    <w:rsid w:val="00F652C7"/>
    <w:rsid w:val="00F65AA2"/>
    <w:rsid w:val="00F66B48"/>
    <w:rsid w:val="00F670F3"/>
    <w:rsid w:val="00F67ACF"/>
    <w:rsid w:val="00F70DE5"/>
    <w:rsid w:val="00F71956"/>
    <w:rsid w:val="00F727A5"/>
    <w:rsid w:val="00F733EC"/>
    <w:rsid w:val="00F73473"/>
    <w:rsid w:val="00F73572"/>
    <w:rsid w:val="00F738EE"/>
    <w:rsid w:val="00F75881"/>
    <w:rsid w:val="00F76091"/>
    <w:rsid w:val="00F77AE9"/>
    <w:rsid w:val="00F8048D"/>
    <w:rsid w:val="00F80690"/>
    <w:rsid w:val="00F80AD3"/>
    <w:rsid w:val="00F80C0D"/>
    <w:rsid w:val="00F81B2D"/>
    <w:rsid w:val="00F8204B"/>
    <w:rsid w:val="00F82C64"/>
    <w:rsid w:val="00F83260"/>
    <w:rsid w:val="00F8364B"/>
    <w:rsid w:val="00F839A6"/>
    <w:rsid w:val="00F84099"/>
    <w:rsid w:val="00F846A7"/>
    <w:rsid w:val="00F847A9"/>
    <w:rsid w:val="00F855B8"/>
    <w:rsid w:val="00F856CA"/>
    <w:rsid w:val="00F8658D"/>
    <w:rsid w:val="00F866B6"/>
    <w:rsid w:val="00F9094A"/>
    <w:rsid w:val="00F90D87"/>
    <w:rsid w:val="00F92426"/>
    <w:rsid w:val="00F9243F"/>
    <w:rsid w:val="00F92EA0"/>
    <w:rsid w:val="00F945ED"/>
    <w:rsid w:val="00F9495C"/>
    <w:rsid w:val="00F95BA6"/>
    <w:rsid w:val="00F9602F"/>
    <w:rsid w:val="00FA0638"/>
    <w:rsid w:val="00FA135B"/>
    <w:rsid w:val="00FA1752"/>
    <w:rsid w:val="00FA18D2"/>
    <w:rsid w:val="00FA1FEE"/>
    <w:rsid w:val="00FA2ABC"/>
    <w:rsid w:val="00FA2BAF"/>
    <w:rsid w:val="00FA44E2"/>
    <w:rsid w:val="00FA5936"/>
    <w:rsid w:val="00FA5CC1"/>
    <w:rsid w:val="00FA5FE9"/>
    <w:rsid w:val="00FA62AF"/>
    <w:rsid w:val="00FA67D2"/>
    <w:rsid w:val="00FA6AE0"/>
    <w:rsid w:val="00FA6DE1"/>
    <w:rsid w:val="00FA7C92"/>
    <w:rsid w:val="00FB01C8"/>
    <w:rsid w:val="00FB10CC"/>
    <w:rsid w:val="00FB1A92"/>
    <w:rsid w:val="00FB1B46"/>
    <w:rsid w:val="00FB241A"/>
    <w:rsid w:val="00FB2577"/>
    <w:rsid w:val="00FB302F"/>
    <w:rsid w:val="00FB352A"/>
    <w:rsid w:val="00FB3B13"/>
    <w:rsid w:val="00FB3C9D"/>
    <w:rsid w:val="00FB55BF"/>
    <w:rsid w:val="00FB5A92"/>
    <w:rsid w:val="00FB768E"/>
    <w:rsid w:val="00FB76B5"/>
    <w:rsid w:val="00FB780A"/>
    <w:rsid w:val="00FC00F2"/>
    <w:rsid w:val="00FC078F"/>
    <w:rsid w:val="00FC0C51"/>
    <w:rsid w:val="00FC134E"/>
    <w:rsid w:val="00FC1C69"/>
    <w:rsid w:val="00FC27F8"/>
    <w:rsid w:val="00FC3739"/>
    <w:rsid w:val="00FC3C37"/>
    <w:rsid w:val="00FC47A4"/>
    <w:rsid w:val="00FC784E"/>
    <w:rsid w:val="00FC7BF1"/>
    <w:rsid w:val="00FC7E07"/>
    <w:rsid w:val="00FD1761"/>
    <w:rsid w:val="00FD1A44"/>
    <w:rsid w:val="00FD335F"/>
    <w:rsid w:val="00FD3B1F"/>
    <w:rsid w:val="00FD42DB"/>
    <w:rsid w:val="00FD59BB"/>
    <w:rsid w:val="00FD68C1"/>
    <w:rsid w:val="00FD78C1"/>
    <w:rsid w:val="00FD7A61"/>
    <w:rsid w:val="00FE007D"/>
    <w:rsid w:val="00FE0131"/>
    <w:rsid w:val="00FE0433"/>
    <w:rsid w:val="00FE13B9"/>
    <w:rsid w:val="00FE17B4"/>
    <w:rsid w:val="00FE1BD1"/>
    <w:rsid w:val="00FE2008"/>
    <w:rsid w:val="00FE2F9E"/>
    <w:rsid w:val="00FE370E"/>
    <w:rsid w:val="00FE3AB7"/>
    <w:rsid w:val="00FE465D"/>
    <w:rsid w:val="00FE48ED"/>
    <w:rsid w:val="00FE48EE"/>
    <w:rsid w:val="00FE5AD9"/>
    <w:rsid w:val="00FE6528"/>
    <w:rsid w:val="00FE7A33"/>
    <w:rsid w:val="00FF0651"/>
    <w:rsid w:val="00FF1748"/>
    <w:rsid w:val="00FF546A"/>
    <w:rsid w:val="00FF5D35"/>
    <w:rsid w:val="00FF5E97"/>
    <w:rsid w:val="00FF7162"/>
    <w:rsid w:val="012935E0"/>
    <w:rsid w:val="01329D04"/>
    <w:rsid w:val="018D61C1"/>
    <w:rsid w:val="0336739E"/>
    <w:rsid w:val="035B5F31"/>
    <w:rsid w:val="03AD85D3"/>
    <w:rsid w:val="0544A1FA"/>
    <w:rsid w:val="06C7445F"/>
    <w:rsid w:val="07029973"/>
    <w:rsid w:val="0872998B"/>
    <w:rsid w:val="08B0E05F"/>
    <w:rsid w:val="0A0332BF"/>
    <w:rsid w:val="0B53F74C"/>
    <w:rsid w:val="0D3944D8"/>
    <w:rsid w:val="0DE948A4"/>
    <w:rsid w:val="0E141E5F"/>
    <w:rsid w:val="0EC11ECD"/>
    <w:rsid w:val="1079D0A3"/>
    <w:rsid w:val="12FE5E2B"/>
    <w:rsid w:val="139B991D"/>
    <w:rsid w:val="14162091"/>
    <w:rsid w:val="14C4C3D4"/>
    <w:rsid w:val="161639C5"/>
    <w:rsid w:val="17F231AD"/>
    <w:rsid w:val="180E54DD"/>
    <w:rsid w:val="19BFF789"/>
    <w:rsid w:val="19F27B7F"/>
    <w:rsid w:val="1AC07E89"/>
    <w:rsid w:val="1BD9A40D"/>
    <w:rsid w:val="1D292255"/>
    <w:rsid w:val="1D7C3E79"/>
    <w:rsid w:val="1E0AED14"/>
    <w:rsid w:val="1E7FF2A3"/>
    <w:rsid w:val="204C1CA8"/>
    <w:rsid w:val="20874FBF"/>
    <w:rsid w:val="22A0A515"/>
    <w:rsid w:val="22EF8214"/>
    <w:rsid w:val="2303AAC9"/>
    <w:rsid w:val="231749B6"/>
    <w:rsid w:val="2360AECA"/>
    <w:rsid w:val="2384B493"/>
    <w:rsid w:val="24039A65"/>
    <w:rsid w:val="2523A6B3"/>
    <w:rsid w:val="263E51B6"/>
    <w:rsid w:val="2684E3EB"/>
    <w:rsid w:val="26B84550"/>
    <w:rsid w:val="26E5ED4D"/>
    <w:rsid w:val="2728FBC5"/>
    <w:rsid w:val="27710415"/>
    <w:rsid w:val="29716983"/>
    <w:rsid w:val="2982F76A"/>
    <w:rsid w:val="2A5EE249"/>
    <w:rsid w:val="2A9032BF"/>
    <w:rsid w:val="2B9115D3"/>
    <w:rsid w:val="2BA57A95"/>
    <w:rsid w:val="2C0A699C"/>
    <w:rsid w:val="2D1594D2"/>
    <w:rsid w:val="2D71D968"/>
    <w:rsid w:val="2E303512"/>
    <w:rsid w:val="2F1119E9"/>
    <w:rsid w:val="305507FC"/>
    <w:rsid w:val="30EC42C0"/>
    <w:rsid w:val="31264C1A"/>
    <w:rsid w:val="321EAC9D"/>
    <w:rsid w:val="32D25929"/>
    <w:rsid w:val="3323D2B6"/>
    <w:rsid w:val="34024F65"/>
    <w:rsid w:val="3556ABC4"/>
    <w:rsid w:val="35785119"/>
    <w:rsid w:val="37DFBA49"/>
    <w:rsid w:val="37FDEA3E"/>
    <w:rsid w:val="385B5014"/>
    <w:rsid w:val="3B61E40E"/>
    <w:rsid w:val="3B7B41C6"/>
    <w:rsid w:val="3B901C3B"/>
    <w:rsid w:val="3C435C90"/>
    <w:rsid w:val="3CC3B9A7"/>
    <w:rsid w:val="3D42B550"/>
    <w:rsid w:val="3D5CB932"/>
    <w:rsid w:val="3D75EEAE"/>
    <w:rsid w:val="3DDDAF67"/>
    <w:rsid w:val="3ED568DE"/>
    <w:rsid w:val="3F519E96"/>
    <w:rsid w:val="3F9852B4"/>
    <w:rsid w:val="3FDE64DD"/>
    <w:rsid w:val="40E12BA9"/>
    <w:rsid w:val="410938BE"/>
    <w:rsid w:val="41D317CA"/>
    <w:rsid w:val="42004409"/>
    <w:rsid w:val="422908F2"/>
    <w:rsid w:val="429378EC"/>
    <w:rsid w:val="43E0BCDA"/>
    <w:rsid w:val="45F0AADD"/>
    <w:rsid w:val="4878FF0F"/>
    <w:rsid w:val="495CE9EA"/>
    <w:rsid w:val="4A7EA41F"/>
    <w:rsid w:val="4C9804D7"/>
    <w:rsid w:val="4CB1EDEC"/>
    <w:rsid w:val="4CDCF850"/>
    <w:rsid w:val="4CEB155D"/>
    <w:rsid w:val="4F3EC962"/>
    <w:rsid w:val="4FCD95E9"/>
    <w:rsid w:val="5057F90E"/>
    <w:rsid w:val="50AD886E"/>
    <w:rsid w:val="512DAEB3"/>
    <w:rsid w:val="51619043"/>
    <w:rsid w:val="518972EB"/>
    <w:rsid w:val="5233A136"/>
    <w:rsid w:val="53ECE314"/>
    <w:rsid w:val="54B5BAE7"/>
    <w:rsid w:val="54FC770C"/>
    <w:rsid w:val="55DC9DBB"/>
    <w:rsid w:val="5620D276"/>
    <w:rsid w:val="56278DD9"/>
    <w:rsid w:val="564734C2"/>
    <w:rsid w:val="5697F9FA"/>
    <w:rsid w:val="57731385"/>
    <w:rsid w:val="5A0ABE01"/>
    <w:rsid w:val="5A29605C"/>
    <w:rsid w:val="5A6C063A"/>
    <w:rsid w:val="5B0B794A"/>
    <w:rsid w:val="5B549948"/>
    <w:rsid w:val="5B66A09C"/>
    <w:rsid w:val="5B6F0A2B"/>
    <w:rsid w:val="5BA9C20B"/>
    <w:rsid w:val="5C68F88F"/>
    <w:rsid w:val="5C72F483"/>
    <w:rsid w:val="5CB63336"/>
    <w:rsid w:val="5CFC0C6A"/>
    <w:rsid w:val="5D0693F9"/>
    <w:rsid w:val="5D2BE2AA"/>
    <w:rsid w:val="5D573F04"/>
    <w:rsid w:val="5D730E46"/>
    <w:rsid w:val="5E41B5FA"/>
    <w:rsid w:val="5EC13DDF"/>
    <w:rsid w:val="5EE6950B"/>
    <w:rsid w:val="6037CCB6"/>
    <w:rsid w:val="60A2AA16"/>
    <w:rsid w:val="6155038C"/>
    <w:rsid w:val="61878C66"/>
    <w:rsid w:val="61AAE683"/>
    <w:rsid w:val="61C374CC"/>
    <w:rsid w:val="627F910A"/>
    <w:rsid w:val="64492C68"/>
    <w:rsid w:val="647B1D87"/>
    <w:rsid w:val="67A22775"/>
    <w:rsid w:val="6AA371C2"/>
    <w:rsid w:val="6BAD30C3"/>
    <w:rsid w:val="6C8C2DD3"/>
    <w:rsid w:val="6D2334BC"/>
    <w:rsid w:val="6DA7C60C"/>
    <w:rsid w:val="6E0F2576"/>
    <w:rsid w:val="6EFF0433"/>
    <w:rsid w:val="6FAAF60A"/>
    <w:rsid w:val="6FDEE0F8"/>
    <w:rsid w:val="6FF9F86A"/>
    <w:rsid w:val="708C1CF1"/>
    <w:rsid w:val="7330C31C"/>
    <w:rsid w:val="73C05BC5"/>
    <w:rsid w:val="75B676BF"/>
    <w:rsid w:val="76C6BA5F"/>
    <w:rsid w:val="774AB91D"/>
    <w:rsid w:val="779F7CB5"/>
    <w:rsid w:val="78981666"/>
    <w:rsid w:val="7961B7E5"/>
    <w:rsid w:val="7ADC9F50"/>
    <w:rsid w:val="7B118289"/>
    <w:rsid w:val="7BA19C55"/>
    <w:rsid w:val="7BB8FBFC"/>
    <w:rsid w:val="7BCE81E4"/>
    <w:rsid w:val="7C1C1933"/>
    <w:rsid w:val="7D6C971C"/>
    <w:rsid w:val="7D722037"/>
    <w:rsid w:val="7DA0B278"/>
    <w:rsid w:val="7F43326A"/>
    <w:rsid w:val="7FC2FB25"/>
    <w:rsid w:val="7FEA55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9C336"/>
  <w15:chartTrackingRefBased/>
  <w15:docId w15:val="{17EDE31F-2E53-4BEC-BCF2-E3B92A5C3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NZ" w:eastAsia="en-NZ" w:bidi="ar-SA"/>
      </w:rPr>
    </w:rPrDefault>
    <w:pPrDefault>
      <w:pPr>
        <w:spacing w:before="120" w:after="240"/>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1"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lsdException w:name="endnote reference" w:semiHidden="1" w:unhideWhenUsed="1"/>
    <w:lsdException w:name="endnote text" w:semiHidden="1" w:uiPriority="99" w:unhideWhenUsed="1"/>
    <w:lsdException w:name="table of authorities" w:semiHidden="1" w:uiPriority="99"/>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iPriority="99"/>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99"/>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33" w:qFormat="1"/>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6D66"/>
    <w:pPr>
      <w:keepLines/>
    </w:pPr>
    <w:rPr>
      <w:lang w:eastAsia="en-US"/>
    </w:rPr>
  </w:style>
  <w:style w:type="paragraph" w:styleId="Heading1">
    <w:name w:val="heading 1"/>
    <w:basedOn w:val="Normal"/>
    <w:next w:val="Normal"/>
    <w:link w:val="Heading1Char"/>
    <w:uiPriority w:val="9"/>
    <w:qFormat/>
    <w:rsid w:val="007202D5"/>
    <w:pPr>
      <w:keepNext/>
      <w:pageBreakBefore/>
      <w:spacing w:after="120"/>
      <w:contextualSpacing/>
      <w:outlineLvl w:val="0"/>
    </w:pPr>
    <w:rPr>
      <w:rFonts w:cs="Arial"/>
      <w:b/>
      <w:bCs/>
      <w:color w:val="1F546B" w:themeColor="text2"/>
      <w:kern w:val="32"/>
      <w:sz w:val="52"/>
      <w:szCs w:val="32"/>
    </w:rPr>
  </w:style>
  <w:style w:type="paragraph" w:styleId="Heading2">
    <w:name w:val="heading 2"/>
    <w:basedOn w:val="Normal"/>
    <w:next w:val="Normal"/>
    <w:link w:val="Heading2Char"/>
    <w:qFormat/>
    <w:rsid w:val="007D3469"/>
    <w:pPr>
      <w:keepNext/>
      <w:spacing w:before="360" w:after="120"/>
      <w:contextualSpacing/>
      <w:outlineLvl w:val="1"/>
    </w:pPr>
    <w:rPr>
      <w:rFonts w:cs="Arial"/>
      <w:b/>
      <w:bCs/>
      <w:iCs/>
      <w:color w:val="1F546B"/>
      <w:sz w:val="36"/>
      <w:szCs w:val="28"/>
    </w:rPr>
  </w:style>
  <w:style w:type="paragraph" w:styleId="Heading3">
    <w:name w:val="heading 3"/>
    <w:basedOn w:val="Normal"/>
    <w:next w:val="Normal"/>
    <w:link w:val="Heading3Char"/>
    <w:qFormat/>
    <w:rsid w:val="007D3469"/>
    <w:pPr>
      <w:keepNext/>
      <w:spacing w:before="360" w:after="120"/>
      <w:contextualSpacing/>
      <w:outlineLvl w:val="2"/>
    </w:pPr>
    <w:rPr>
      <w:rFonts w:cs="Arial"/>
      <w:b/>
      <w:bCs/>
      <w:color w:val="1F546B"/>
      <w:sz w:val="28"/>
      <w:szCs w:val="26"/>
    </w:rPr>
  </w:style>
  <w:style w:type="paragraph" w:styleId="Heading4">
    <w:name w:val="heading 4"/>
    <w:basedOn w:val="Normal"/>
    <w:next w:val="Normal"/>
    <w:link w:val="Heading4Char"/>
    <w:qFormat/>
    <w:rsid w:val="007D3469"/>
    <w:pPr>
      <w:keepNext/>
      <w:spacing w:before="360" w:after="120"/>
      <w:contextualSpacing/>
      <w:outlineLvl w:val="3"/>
    </w:pPr>
    <w:rPr>
      <w:b/>
      <w:bCs/>
      <w:i/>
      <w:color w:val="1F546B" w:themeColor="text2"/>
      <w:szCs w:val="28"/>
    </w:rPr>
  </w:style>
  <w:style w:type="paragraph" w:styleId="Heading5">
    <w:name w:val="heading 5"/>
    <w:basedOn w:val="Normal"/>
    <w:next w:val="BodyText"/>
    <w:link w:val="Heading5Char"/>
    <w:uiPriority w:val="1"/>
    <w:semiHidden/>
    <w:qFormat/>
    <w:rsid w:val="007D3469"/>
    <w:pPr>
      <w:keepNext/>
      <w:spacing w:before="360"/>
      <w:outlineLvl w:val="4"/>
    </w:pPr>
    <w:rPr>
      <w:b/>
      <w:bCs/>
      <w:iCs/>
      <w:szCs w:val="26"/>
    </w:rPr>
  </w:style>
  <w:style w:type="paragraph" w:styleId="Heading6">
    <w:name w:val="heading 6"/>
    <w:basedOn w:val="Normal"/>
    <w:next w:val="Normal"/>
    <w:link w:val="Heading6Char"/>
    <w:uiPriority w:val="1"/>
    <w:semiHidden/>
    <w:qFormat/>
    <w:rsid w:val="007D3469"/>
    <w:pPr>
      <w:spacing w:before="360"/>
      <w:outlineLvl w:val="5"/>
    </w:pPr>
    <w:rPr>
      <w:b/>
      <w:bCs/>
      <w:i/>
      <w:szCs w:val="22"/>
    </w:rPr>
  </w:style>
  <w:style w:type="paragraph" w:styleId="Heading7">
    <w:name w:val="heading 7"/>
    <w:basedOn w:val="Normal"/>
    <w:next w:val="Normal"/>
    <w:uiPriority w:val="99"/>
    <w:semiHidden/>
    <w:qFormat/>
    <w:rsid w:val="007D3469"/>
    <w:pPr>
      <w:spacing w:after="60"/>
      <w:outlineLvl w:val="6"/>
    </w:pPr>
  </w:style>
  <w:style w:type="paragraph" w:styleId="Heading8">
    <w:name w:val="heading 8"/>
    <w:basedOn w:val="Normal"/>
    <w:next w:val="Normal"/>
    <w:uiPriority w:val="99"/>
    <w:semiHidden/>
    <w:qFormat/>
    <w:rsid w:val="007D3469"/>
    <w:pPr>
      <w:spacing w:after="60"/>
      <w:outlineLvl w:val="7"/>
    </w:pPr>
    <w:rPr>
      <w:i/>
      <w:iCs/>
    </w:rPr>
  </w:style>
  <w:style w:type="paragraph" w:styleId="Heading9">
    <w:name w:val="heading 9"/>
    <w:basedOn w:val="Normal"/>
    <w:next w:val="Normal"/>
    <w:uiPriority w:val="99"/>
    <w:semiHidden/>
    <w:qFormat/>
    <w:rsid w:val="007D3469"/>
    <w:pPr>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5675E0"/>
    <w:pPr>
      <w:numPr>
        <w:numId w:val="23"/>
      </w:numPr>
    </w:pPr>
  </w:style>
  <w:style w:type="paragraph" w:styleId="BodyText">
    <w:name w:val="Body Text"/>
    <w:basedOn w:val="Normal"/>
    <w:link w:val="BodyTextChar"/>
    <w:uiPriority w:val="99"/>
    <w:semiHidden/>
    <w:rsid w:val="005675E0"/>
    <w:pPr>
      <w:spacing w:after="200"/>
    </w:pPr>
  </w:style>
  <w:style w:type="numbering" w:styleId="1ai">
    <w:name w:val="Outline List 1"/>
    <w:basedOn w:val="NoList"/>
    <w:semiHidden/>
    <w:rsid w:val="005675E0"/>
    <w:pPr>
      <w:numPr>
        <w:numId w:val="25"/>
      </w:numPr>
    </w:pPr>
  </w:style>
  <w:style w:type="numbering" w:styleId="ArticleSection">
    <w:name w:val="Outline List 3"/>
    <w:basedOn w:val="NoList"/>
    <w:semiHidden/>
    <w:rsid w:val="005675E0"/>
    <w:pPr>
      <w:numPr>
        <w:numId w:val="3"/>
      </w:numPr>
    </w:pPr>
  </w:style>
  <w:style w:type="paragraph" w:styleId="BlockText">
    <w:name w:val="Block Text"/>
    <w:basedOn w:val="Normal"/>
    <w:uiPriority w:val="99"/>
    <w:semiHidden/>
    <w:rsid w:val="005675E0"/>
    <w:pPr>
      <w:ind w:left="1440" w:right="1440"/>
    </w:pPr>
  </w:style>
  <w:style w:type="paragraph" w:styleId="BodyText2">
    <w:name w:val="Body Text 2"/>
    <w:basedOn w:val="Normal"/>
    <w:uiPriority w:val="99"/>
    <w:semiHidden/>
    <w:rsid w:val="005675E0"/>
    <w:pPr>
      <w:spacing w:line="480" w:lineRule="auto"/>
    </w:pPr>
  </w:style>
  <w:style w:type="paragraph" w:styleId="BodyText3">
    <w:name w:val="Body Text 3"/>
    <w:basedOn w:val="Normal"/>
    <w:uiPriority w:val="99"/>
    <w:semiHidden/>
    <w:rsid w:val="005675E0"/>
    <w:rPr>
      <w:sz w:val="16"/>
      <w:szCs w:val="16"/>
    </w:rPr>
  </w:style>
  <w:style w:type="paragraph" w:styleId="BodyTextFirstIndent">
    <w:name w:val="Body Text First Indent"/>
    <w:basedOn w:val="BodyText"/>
    <w:uiPriority w:val="99"/>
    <w:semiHidden/>
    <w:rsid w:val="005675E0"/>
    <w:pPr>
      <w:spacing w:after="120"/>
      <w:ind w:firstLine="210"/>
    </w:pPr>
  </w:style>
  <w:style w:type="paragraph" w:styleId="BodyTextIndent">
    <w:name w:val="Body Text Indent"/>
    <w:basedOn w:val="Normal"/>
    <w:uiPriority w:val="99"/>
    <w:semiHidden/>
    <w:rsid w:val="005675E0"/>
    <w:pPr>
      <w:ind w:left="283"/>
    </w:pPr>
  </w:style>
  <w:style w:type="paragraph" w:styleId="BodyTextFirstIndent2">
    <w:name w:val="Body Text First Indent 2"/>
    <w:basedOn w:val="BodyTextIndent"/>
    <w:uiPriority w:val="99"/>
    <w:semiHidden/>
    <w:rsid w:val="005675E0"/>
    <w:pPr>
      <w:ind w:firstLine="210"/>
    </w:pPr>
  </w:style>
  <w:style w:type="paragraph" w:styleId="BodyTextIndent2">
    <w:name w:val="Body Text Indent 2"/>
    <w:basedOn w:val="Normal"/>
    <w:uiPriority w:val="99"/>
    <w:semiHidden/>
    <w:rsid w:val="005675E0"/>
    <w:pPr>
      <w:spacing w:line="480" w:lineRule="auto"/>
      <w:ind w:left="283"/>
    </w:pPr>
  </w:style>
  <w:style w:type="paragraph" w:styleId="BodyTextIndent3">
    <w:name w:val="Body Text Indent 3"/>
    <w:basedOn w:val="Normal"/>
    <w:uiPriority w:val="99"/>
    <w:semiHidden/>
    <w:rsid w:val="005675E0"/>
    <w:pPr>
      <w:ind w:left="283"/>
    </w:pPr>
    <w:rPr>
      <w:sz w:val="16"/>
      <w:szCs w:val="16"/>
    </w:rPr>
  </w:style>
  <w:style w:type="paragraph" w:styleId="Closing">
    <w:name w:val="Closing"/>
    <w:basedOn w:val="Normal"/>
    <w:uiPriority w:val="99"/>
    <w:semiHidden/>
    <w:rsid w:val="005675E0"/>
    <w:pPr>
      <w:ind w:left="4252"/>
    </w:pPr>
  </w:style>
  <w:style w:type="paragraph" w:styleId="Date">
    <w:name w:val="Date"/>
    <w:basedOn w:val="Normal"/>
    <w:next w:val="Normal"/>
    <w:uiPriority w:val="99"/>
    <w:semiHidden/>
    <w:rsid w:val="005675E0"/>
  </w:style>
  <w:style w:type="paragraph" w:styleId="E-mailSignature">
    <w:name w:val="E-mail Signature"/>
    <w:basedOn w:val="Normal"/>
    <w:uiPriority w:val="99"/>
    <w:semiHidden/>
    <w:rsid w:val="005675E0"/>
  </w:style>
  <w:style w:type="character" w:styleId="Emphasis">
    <w:name w:val="Emphasis"/>
    <w:uiPriority w:val="99"/>
    <w:semiHidden/>
    <w:qFormat/>
    <w:rsid w:val="007D3469"/>
    <w:rPr>
      <w:rFonts w:ascii="Calibri" w:hAnsi="Calibri"/>
      <w:i/>
      <w:iCs/>
    </w:rPr>
  </w:style>
  <w:style w:type="paragraph" w:styleId="EnvelopeAddress">
    <w:name w:val="envelope address"/>
    <w:basedOn w:val="Normal"/>
    <w:uiPriority w:val="99"/>
    <w:semiHidden/>
    <w:rsid w:val="005675E0"/>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5675E0"/>
    <w:rPr>
      <w:rFonts w:cs="Arial"/>
      <w:sz w:val="20"/>
      <w:szCs w:val="20"/>
    </w:rPr>
  </w:style>
  <w:style w:type="character" w:styleId="FollowedHyperlink">
    <w:name w:val="FollowedHyperlink"/>
    <w:uiPriority w:val="99"/>
    <w:semiHidden/>
    <w:rsid w:val="005675E0"/>
    <w:rPr>
      <w:color w:val="800080"/>
      <w:u w:val="single"/>
    </w:rPr>
  </w:style>
  <w:style w:type="paragraph" w:styleId="Footer">
    <w:name w:val="footer"/>
    <w:basedOn w:val="Normal"/>
    <w:link w:val="FooterChar"/>
    <w:uiPriority w:val="99"/>
    <w:rsid w:val="005F76CC"/>
    <w:pPr>
      <w:spacing w:before="40" w:after="40"/>
      <w:contextualSpacing/>
    </w:pPr>
    <w:rPr>
      <w:i/>
      <w:sz w:val="20"/>
    </w:rPr>
  </w:style>
  <w:style w:type="paragraph" w:styleId="Header">
    <w:name w:val="header"/>
    <w:basedOn w:val="Normal"/>
    <w:rsid w:val="00DD3BD0"/>
    <w:pPr>
      <w:spacing w:before="40" w:after="40"/>
    </w:pPr>
    <w:rPr>
      <w:color w:val="808080" w:themeColor="background1" w:themeShade="80"/>
      <w:sz w:val="22"/>
    </w:rPr>
  </w:style>
  <w:style w:type="character" w:styleId="HTMLAcronym">
    <w:name w:val="HTML Acronym"/>
    <w:basedOn w:val="DefaultParagraphFont"/>
    <w:uiPriority w:val="99"/>
    <w:semiHidden/>
    <w:rsid w:val="005675E0"/>
  </w:style>
  <w:style w:type="paragraph" w:styleId="HTMLAddress">
    <w:name w:val="HTML Address"/>
    <w:basedOn w:val="Normal"/>
    <w:uiPriority w:val="99"/>
    <w:semiHidden/>
    <w:rsid w:val="005675E0"/>
    <w:rPr>
      <w:i/>
      <w:iCs/>
    </w:rPr>
  </w:style>
  <w:style w:type="character" w:styleId="HTMLCite">
    <w:name w:val="HTML Cite"/>
    <w:uiPriority w:val="99"/>
    <w:semiHidden/>
    <w:rsid w:val="005675E0"/>
    <w:rPr>
      <w:i/>
      <w:iCs/>
    </w:rPr>
  </w:style>
  <w:style w:type="character" w:styleId="HTMLCode">
    <w:name w:val="HTML Code"/>
    <w:uiPriority w:val="99"/>
    <w:semiHidden/>
    <w:rsid w:val="005675E0"/>
    <w:rPr>
      <w:rFonts w:ascii="Courier New" w:hAnsi="Courier New" w:cs="Courier New"/>
      <w:sz w:val="20"/>
      <w:szCs w:val="20"/>
    </w:rPr>
  </w:style>
  <w:style w:type="character" w:styleId="HTMLDefinition">
    <w:name w:val="HTML Definition"/>
    <w:uiPriority w:val="99"/>
    <w:semiHidden/>
    <w:rsid w:val="005675E0"/>
    <w:rPr>
      <w:i/>
      <w:iCs/>
    </w:rPr>
  </w:style>
  <w:style w:type="character" w:styleId="HTMLKeyboard">
    <w:name w:val="HTML Keyboard"/>
    <w:uiPriority w:val="99"/>
    <w:semiHidden/>
    <w:rsid w:val="005675E0"/>
    <w:rPr>
      <w:rFonts w:ascii="Courier New" w:hAnsi="Courier New" w:cs="Courier New"/>
      <w:sz w:val="20"/>
      <w:szCs w:val="20"/>
    </w:rPr>
  </w:style>
  <w:style w:type="paragraph" w:styleId="HTMLPreformatted">
    <w:name w:val="HTML Preformatted"/>
    <w:basedOn w:val="Normal"/>
    <w:uiPriority w:val="99"/>
    <w:semiHidden/>
    <w:rsid w:val="005675E0"/>
    <w:rPr>
      <w:rFonts w:ascii="Courier New" w:hAnsi="Courier New" w:cs="Courier New"/>
      <w:sz w:val="20"/>
      <w:szCs w:val="20"/>
    </w:rPr>
  </w:style>
  <w:style w:type="character" w:styleId="HTMLSample">
    <w:name w:val="HTML Sample"/>
    <w:uiPriority w:val="99"/>
    <w:semiHidden/>
    <w:rsid w:val="005675E0"/>
    <w:rPr>
      <w:rFonts w:ascii="Courier New" w:hAnsi="Courier New" w:cs="Courier New"/>
    </w:rPr>
  </w:style>
  <w:style w:type="character" w:styleId="HTMLTypewriter">
    <w:name w:val="HTML Typewriter"/>
    <w:uiPriority w:val="99"/>
    <w:semiHidden/>
    <w:rsid w:val="005675E0"/>
    <w:rPr>
      <w:rFonts w:ascii="Courier New" w:hAnsi="Courier New" w:cs="Courier New"/>
      <w:sz w:val="20"/>
      <w:szCs w:val="20"/>
    </w:rPr>
  </w:style>
  <w:style w:type="character" w:styleId="HTMLVariable">
    <w:name w:val="HTML Variable"/>
    <w:uiPriority w:val="99"/>
    <w:semiHidden/>
    <w:rsid w:val="005675E0"/>
    <w:rPr>
      <w:i/>
      <w:iCs/>
    </w:rPr>
  </w:style>
  <w:style w:type="character" w:styleId="Hyperlink">
    <w:name w:val="Hyperlink"/>
    <w:uiPriority w:val="99"/>
    <w:rsid w:val="005675E0"/>
    <w:rPr>
      <w:color w:val="0000FF"/>
      <w:u w:val="single"/>
    </w:rPr>
  </w:style>
  <w:style w:type="character" w:styleId="LineNumber">
    <w:name w:val="line number"/>
    <w:basedOn w:val="DefaultParagraphFont"/>
    <w:uiPriority w:val="99"/>
    <w:semiHidden/>
    <w:rsid w:val="005675E0"/>
  </w:style>
  <w:style w:type="paragraph" w:styleId="List">
    <w:name w:val="List"/>
    <w:basedOn w:val="Normal"/>
    <w:uiPriority w:val="99"/>
    <w:semiHidden/>
    <w:rsid w:val="005675E0"/>
    <w:pPr>
      <w:ind w:left="283" w:hanging="283"/>
    </w:pPr>
  </w:style>
  <w:style w:type="paragraph" w:styleId="List2">
    <w:name w:val="List 2"/>
    <w:basedOn w:val="Normal"/>
    <w:uiPriority w:val="3"/>
    <w:semiHidden/>
    <w:rsid w:val="005675E0"/>
    <w:pPr>
      <w:ind w:left="566" w:hanging="283"/>
    </w:pPr>
  </w:style>
  <w:style w:type="paragraph" w:styleId="List3">
    <w:name w:val="List 3"/>
    <w:basedOn w:val="Normal"/>
    <w:uiPriority w:val="99"/>
    <w:semiHidden/>
    <w:rsid w:val="005675E0"/>
    <w:pPr>
      <w:ind w:left="849" w:hanging="283"/>
    </w:pPr>
  </w:style>
  <w:style w:type="paragraph" w:styleId="List4">
    <w:name w:val="List 4"/>
    <w:basedOn w:val="Normal"/>
    <w:uiPriority w:val="99"/>
    <w:semiHidden/>
    <w:rsid w:val="005675E0"/>
    <w:pPr>
      <w:ind w:left="1132" w:hanging="283"/>
    </w:pPr>
  </w:style>
  <w:style w:type="paragraph" w:styleId="List5">
    <w:name w:val="List 5"/>
    <w:basedOn w:val="Normal"/>
    <w:uiPriority w:val="99"/>
    <w:semiHidden/>
    <w:rsid w:val="005675E0"/>
    <w:pPr>
      <w:ind w:left="1415" w:hanging="283"/>
    </w:pPr>
  </w:style>
  <w:style w:type="paragraph" w:styleId="ListBullet">
    <w:name w:val="List Bullet"/>
    <w:basedOn w:val="Normal"/>
    <w:uiPriority w:val="99"/>
    <w:semiHidden/>
    <w:rsid w:val="005675E0"/>
    <w:pPr>
      <w:numPr>
        <w:numId w:val="26"/>
      </w:numPr>
    </w:pPr>
  </w:style>
  <w:style w:type="paragraph" w:styleId="ListBullet2">
    <w:name w:val="List Bullet 2"/>
    <w:basedOn w:val="Normal"/>
    <w:uiPriority w:val="99"/>
    <w:semiHidden/>
    <w:rsid w:val="005675E0"/>
    <w:pPr>
      <w:numPr>
        <w:numId w:val="24"/>
      </w:numPr>
    </w:pPr>
  </w:style>
  <w:style w:type="paragraph" w:styleId="ListBullet3">
    <w:name w:val="List Bullet 3"/>
    <w:basedOn w:val="Normal"/>
    <w:uiPriority w:val="99"/>
    <w:semiHidden/>
    <w:rsid w:val="005675E0"/>
    <w:pPr>
      <w:numPr>
        <w:numId w:val="9"/>
      </w:numPr>
    </w:pPr>
  </w:style>
  <w:style w:type="paragraph" w:styleId="ListBullet4">
    <w:name w:val="List Bullet 4"/>
    <w:basedOn w:val="Normal"/>
    <w:uiPriority w:val="99"/>
    <w:semiHidden/>
    <w:rsid w:val="005675E0"/>
    <w:pPr>
      <w:numPr>
        <w:numId w:val="10"/>
      </w:numPr>
    </w:pPr>
  </w:style>
  <w:style w:type="paragraph" w:styleId="ListBullet5">
    <w:name w:val="List Bullet 5"/>
    <w:basedOn w:val="Normal"/>
    <w:uiPriority w:val="99"/>
    <w:semiHidden/>
    <w:rsid w:val="005675E0"/>
    <w:pPr>
      <w:numPr>
        <w:numId w:val="17"/>
      </w:numPr>
    </w:pPr>
  </w:style>
  <w:style w:type="paragraph" w:styleId="ListContinue">
    <w:name w:val="List Continue"/>
    <w:basedOn w:val="Normal"/>
    <w:uiPriority w:val="99"/>
    <w:semiHidden/>
    <w:rsid w:val="005675E0"/>
    <w:pPr>
      <w:ind w:left="283"/>
    </w:pPr>
  </w:style>
  <w:style w:type="paragraph" w:styleId="ListContinue2">
    <w:name w:val="List Continue 2"/>
    <w:basedOn w:val="Normal"/>
    <w:uiPriority w:val="99"/>
    <w:semiHidden/>
    <w:rsid w:val="005675E0"/>
    <w:pPr>
      <w:ind w:left="566"/>
    </w:pPr>
  </w:style>
  <w:style w:type="paragraph" w:styleId="ListContinue3">
    <w:name w:val="List Continue 3"/>
    <w:basedOn w:val="Normal"/>
    <w:uiPriority w:val="99"/>
    <w:semiHidden/>
    <w:rsid w:val="005675E0"/>
    <w:pPr>
      <w:ind w:left="849"/>
    </w:pPr>
  </w:style>
  <w:style w:type="paragraph" w:styleId="ListContinue4">
    <w:name w:val="List Continue 4"/>
    <w:basedOn w:val="Normal"/>
    <w:uiPriority w:val="99"/>
    <w:semiHidden/>
    <w:rsid w:val="005675E0"/>
    <w:pPr>
      <w:ind w:left="1132"/>
    </w:pPr>
  </w:style>
  <w:style w:type="paragraph" w:styleId="ListContinue5">
    <w:name w:val="List Continue 5"/>
    <w:basedOn w:val="Normal"/>
    <w:uiPriority w:val="99"/>
    <w:semiHidden/>
    <w:rsid w:val="005675E0"/>
    <w:pPr>
      <w:ind w:left="1415"/>
    </w:pPr>
  </w:style>
  <w:style w:type="paragraph" w:styleId="ListNumber">
    <w:name w:val="List Number"/>
    <w:basedOn w:val="Normal"/>
    <w:uiPriority w:val="99"/>
    <w:semiHidden/>
    <w:rsid w:val="005675E0"/>
    <w:pPr>
      <w:numPr>
        <w:numId w:val="40"/>
      </w:numPr>
    </w:pPr>
  </w:style>
  <w:style w:type="paragraph" w:styleId="ListNumber2">
    <w:name w:val="List Number 2"/>
    <w:basedOn w:val="Normal"/>
    <w:uiPriority w:val="99"/>
    <w:semiHidden/>
    <w:rsid w:val="005675E0"/>
    <w:pPr>
      <w:numPr>
        <w:numId w:val="22"/>
      </w:numPr>
    </w:pPr>
  </w:style>
  <w:style w:type="paragraph" w:styleId="ListNumber3">
    <w:name w:val="List Number 3"/>
    <w:basedOn w:val="Normal"/>
    <w:uiPriority w:val="99"/>
    <w:semiHidden/>
    <w:rsid w:val="005675E0"/>
    <w:pPr>
      <w:numPr>
        <w:numId w:val="15"/>
      </w:numPr>
    </w:pPr>
  </w:style>
  <w:style w:type="paragraph" w:styleId="ListNumber4">
    <w:name w:val="List Number 4"/>
    <w:basedOn w:val="Normal"/>
    <w:uiPriority w:val="99"/>
    <w:semiHidden/>
    <w:rsid w:val="005675E0"/>
    <w:pPr>
      <w:numPr>
        <w:numId w:val="39"/>
      </w:numPr>
    </w:pPr>
  </w:style>
  <w:style w:type="paragraph" w:styleId="ListNumber5">
    <w:name w:val="List Number 5"/>
    <w:basedOn w:val="Normal"/>
    <w:uiPriority w:val="99"/>
    <w:semiHidden/>
    <w:rsid w:val="005675E0"/>
    <w:pPr>
      <w:numPr>
        <w:numId w:val="16"/>
      </w:numPr>
    </w:pPr>
  </w:style>
  <w:style w:type="paragraph" w:styleId="MessageHeader">
    <w:name w:val="Message Header"/>
    <w:basedOn w:val="Normal"/>
    <w:uiPriority w:val="99"/>
    <w:semiHidden/>
    <w:rsid w:val="005675E0"/>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5675E0"/>
    <w:rPr>
      <w:rFonts w:ascii="Times New Roman" w:hAnsi="Times New Roman"/>
    </w:rPr>
  </w:style>
  <w:style w:type="paragraph" w:styleId="NormalIndent">
    <w:name w:val="Normal Indent"/>
    <w:basedOn w:val="Normal"/>
    <w:uiPriority w:val="99"/>
    <w:semiHidden/>
    <w:rsid w:val="005675E0"/>
    <w:pPr>
      <w:ind w:left="709"/>
    </w:pPr>
  </w:style>
  <w:style w:type="paragraph" w:styleId="NoteHeading">
    <w:name w:val="Note Heading"/>
    <w:basedOn w:val="Normal"/>
    <w:next w:val="Normal"/>
    <w:uiPriority w:val="99"/>
    <w:semiHidden/>
    <w:rsid w:val="005675E0"/>
  </w:style>
  <w:style w:type="character" w:customStyle="1" w:styleId="Heading1Char">
    <w:name w:val="Heading 1 Char"/>
    <w:basedOn w:val="DefaultParagraphFont"/>
    <w:link w:val="Heading1"/>
    <w:uiPriority w:val="9"/>
    <w:rsid w:val="007202D5"/>
    <w:rPr>
      <w:rFonts w:eastAsiaTheme="minorHAnsi" w:cs="Arial"/>
      <w:b/>
      <w:bCs/>
      <w:color w:val="1F546B" w:themeColor="text2"/>
      <w:kern w:val="32"/>
      <w:sz w:val="52"/>
      <w:szCs w:val="32"/>
      <w:lang w:eastAsia="en-US"/>
    </w:rPr>
  </w:style>
  <w:style w:type="paragraph" w:styleId="PlainText">
    <w:name w:val="Plain Text"/>
    <w:basedOn w:val="Normal"/>
    <w:uiPriority w:val="99"/>
    <w:semiHidden/>
    <w:rsid w:val="005675E0"/>
    <w:rPr>
      <w:rFonts w:ascii="Courier New" w:hAnsi="Courier New" w:cs="Courier New"/>
      <w:sz w:val="20"/>
      <w:szCs w:val="20"/>
    </w:rPr>
  </w:style>
  <w:style w:type="paragraph" w:styleId="Salutation">
    <w:name w:val="Salutation"/>
    <w:basedOn w:val="Normal"/>
    <w:next w:val="Normal"/>
    <w:uiPriority w:val="99"/>
    <w:semiHidden/>
    <w:rsid w:val="005675E0"/>
  </w:style>
  <w:style w:type="paragraph" w:styleId="Signature">
    <w:name w:val="Signature"/>
    <w:basedOn w:val="Normal"/>
    <w:uiPriority w:val="99"/>
    <w:semiHidden/>
    <w:rsid w:val="005675E0"/>
    <w:pPr>
      <w:ind w:left="4252"/>
    </w:pPr>
  </w:style>
  <w:style w:type="character" w:styleId="Strong">
    <w:name w:val="Strong"/>
    <w:uiPriority w:val="99"/>
    <w:semiHidden/>
    <w:qFormat/>
    <w:rsid w:val="007D3469"/>
    <w:rPr>
      <w:b/>
      <w:bCs/>
    </w:rPr>
  </w:style>
  <w:style w:type="paragraph" w:styleId="Subtitle">
    <w:name w:val="Subtitle"/>
    <w:basedOn w:val="Normal"/>
    <w:uiPriority w:val="1"/>
    <w:semiHidden/>
    <w:qFormat/>
    <w:rsid w:val="007D3469"/>
    <w:pPr>
      <w:jc w:val="center"/>
    </w:pPr>
    <w:rPr>
      <w:b/>
      <w:color w:val="7BC7CE"/>
      <w:sz w:val="36"/>
      <w:szCs w:val="36"/>
    </w:rPr>
  </w:style>
  <w:style w:type="table" w:styleId="Table3Deffects1">
    <w:name w:val="Table 3D effects 1"/>
    <w:basedOn w:val="TableNormal"/>
    <w:semiHidden/>
    <w:rsid w:val="005675E0"/>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675E0"/>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675E0"/>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675E0"/>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675E0"/>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675E0"/>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675E0"/>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675E0"/>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675E0"/>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675E0"/>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675E0"/>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675E0"/>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675E0"/>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675E0"/>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675E0"/>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675E0"/>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675E0"/>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675E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675E0"/>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675E0"/>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675E0"/>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675E0"/>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675E0"/>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675E0"/>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675E0"/>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675E0"/>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675E0"/>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675E0"/>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675E0"/>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675E0"/>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675E0"/>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675E0"/>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675E0"/>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675E0"/>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675E0"/>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675E0"/>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675E0"/>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675E0"/>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675E0"/>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675E0"/>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675E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675E0"/>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675E0"/>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675E0"/>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7D3469"/>
    <w:pPr>
      <w:contextualSpacing/>
      <w:jc w:val="right"/>
    </w:pPr>
    <w:rPr>
      <w:b/>
      <w:color w:val="1F546B"/>
      <w:sz w:val="80"/>
      <w:szCs w:val="80"/>
    </w:rPr>
  </w:style>
  <w:style w:type="paragraph" w:customStyle="1" w:styleId="BodyTextIndentLevel1">
    <w:name w:val="Body Text Indent Level 1"/>
    <w:basedOn w:val="BodyText"/>
    <w:uiPriority w:val="3"/>
    <w:semiHidden/>
    <w:rsid w:val="005675E0"/>
    <w:pPr>
      <w:ind w:left="709"/>
    </w:pPr>
  </w:style>
  <w:style w:type="paragraph" w:customStyle="1" w:styleId="BodyTextIndentLevel2">
    <w:name w:val="Body Text Indent Level 2"/>
    <w:basedOn w:val="BodyText"/>
    <w:uiPriority w:val="3"/>
    <w:semiHidden/>
    <w:rsid w:val="005675E0"/>
    <w:pPr>
      <w:ind w:left="1276"/>
    </w:pPr>
  </w:style>
  <w:style w:type="paragraph" w:customStyle="1" w:styleId="BodyTextIndentLevel3">
    <w:name w:val="Body Text Indent Level 3"/>
    <w:basedOn w:val="BodyText"/>
    <w:uiPriority w:val="3"/>
    <w:semiHidden/>
    <w:rsid w:val="005675E0"/>
    <w:pPr>
      <w:numPr>
        <w:ilvl w:val="4"/>
        <w:numId w:val="5"/>
      </w:numPr>
    </w:pPr>
  </w:style>
  <w:style w:type="paragraph" w:customStyle="1" w:styleId="SingleSpacedParagraph">
    <w:name w:val="Single Spaced Paragraph"/>
    <w:basedOn w:val="Normal"/>
    <w:uiPriority w:val="99"/>
    <w:semiHidden/>
    <w:rsid w:val="005675E0"/>
  </w:style>
  <w:style w:type="paragraph" w:customStyle="1" w:styleId="Headingnumbered1">
    <w:name w:val="Heading numbered 1"/>
    <w:basedOn w:val="Heading1"/>
    <w:next w:val="Normal"/>
    <w:uiPriority w:val="1"/>
    <w:semiHidden/>
    <w:rsid w:val="00E367C5"/>
    <w:pPr>
      <w:numPr>
        <w:numId w:val="5"/>
      </w:numPr>
      <w:outlineLvl w:val="5"/>
    </w:pPr>
  </w:style>
  <w:style w:type="paragraph" w:customStyle="1" w:styleId="Headingnumbered2">
    <w:name w:val="Heading numbered 2"/>
    <w:basedOn w:val="Heading2"/>
    <w:next w:val="Normal"/>
    <w:uiPriority w:val="1"/>
    <w:semiHidden/>
    <w:rsid w:val="00E367C5"/>
    <w:pPr>
      <w:numPr>
        <w:ilvl w:val="1"/>
        <w:numId w:val="5"/>
      </w:numPr>
      <w:outlineLvl w:val="6"/>
    </w:pPr>
  </w:style>
  <w:style w:type="paragraph" w:customStyle="1" w:styleId="Headingnumbered3">
    <w:name w:val="Heading numbered 3"/>
    <w:basedOn w:val="Normal"/>
    <w:next w:val="Normal"/>
    <w:uiPriority w:val="1"/>
    <w:semiHidden/>
    <w:rsid w:val="00E367C5"/>
    <w:pPr>
      <w:numPr>
        <w:ilvl w:val="2"/>
        <w:numId w:val="5"/>
      </w:numPr>
      <w:spacing w:before="360"/>
    </w:pPr>
    <w:rPr>
      <w:b/>
      <w:color w:val="1F546B"/>
      <w:sz w:val="28"/>
    </w:rPr>
  </w:style>
  <w:style w:type="paragraph" w:customStyle="1" w:styleId="Headingnumbered4">
    <w:name w:val="Heading numbered 4"/>
    <w:basedOn w:val="Normal"/>
    <w:next w:val="Normal"/>
    <w:uiPriority w:val="1"/>
    <w:semiHidden/>
    <w:rsid w:val="00E367C5"/>
    <w:pPr>
      <w:numPr>
        <w:ilvl w:val="3"/>
        <w:numId w:val="5"/>
      </w:numPr>
      <w:spacing w:before="360"/>
    </w:pPr>
    <w:rPr>
      <w:b/>
      <w:i/>
      <w:color w:val="1F546B"/>
    </w:rPr>
  </w:style>
  <w:style w:type="paragraph" w:customStyle="1" w:styleId="Numberedpara1">
    <w:name w:val="Numbered para 1"/>
    <w:basedOn w:val="Numberedpara1heading"/>
    <w:semiHidden/>
    <w:rsid w:val="00A313C6"/>
  </w:style>
  <w:style w:type="paragraph" w:customStyle="1" w:styleId="Numberedpara2">
    <w:name w:val="Numbered para 2"/>
    <w:basedOn w:val="Normal"/>
    <w:semiHidden/>
    <w:rsid w:val="00FE5AD9"/>
  </w:style>
  <w:style w:type="paragraph" w:customStyle="1" w:styleId="Numberedpara3a">
    <w:name w:val="Numbered para 3 (a)"/>
    <w:basedOn w:val="Normal"/>
    <w:semiHidden/>
    <w:rsid w:val="00CF12CF"/>
  </w:style>
  <w:style w:type="paragraph" w:customStyle="1" w:styleId="Numberedpara4i">
    <w:name w:val="Numbered para 4 (i)"/>
    <w:basedOn w:val="Normal"/>
    <w:semiHidden/>
    <w:rsid w:val="00CF12CF"/>
  </w:style>
  <w:style w:type="paragraph" w:customStyle="1" w:styleId="Bullet">
    <w:name w:val="Bullet"/>
    <w:basedOn w:val="Normal"/>
    <w:rsid w:val="00A840D6"/>
    <w:pPr>
      <w:numPr>
        <w:numId w:val="33"/>
      </w:numPr>
      <w:spacing w:before="80" w:after="80"/>
    </w:pPr>
  </w:style>
  <w:style w:type="paragraph" w:customStyle="1" w:styleId="Bulletlevel2">
    <w:name w:val="Bullet level 2"/>
    <w:basedOn w:val="Normal"/>
    <w:uiPriority w:val="1"/>
    <w:semiHidden/>
    <w:rsid w:val="00A167D7"/>
    <w:pPr>
      <w:numPr>
        <w:ilvl w:val="1"/>
        <w:numId w:val="33"/>
      </w:numPr>
      <w:spacing w:before="80" w:after="80"/>
    </w:pPr>
  </w:style>
  <w:style w:type="paragraph" w:customStyle="1" w:styleId="Bulletlevel3">
    <w:name w:val="Bullet level 3"/>
    <w:basedOn w:val="Normal"/>
    <w:uiPriority w:val="1"/>
    <w:semiHidden/>
    <w:rsid w:val="00A167D7"/>
    <w:pPr>
      <w:numPr>
        <w:ilvl w:val="2"/>
        <w:numId w:val="33"/>
      </w:numPr>
      <w:spacing w:before="80" w:after="80"/>
    </w:pPr>
  </w:style>
  <w:style w:type="paragraph" w:customStyle="1" w:styleId="BodyTextBulletIndentLevel1">
    <w:name w:val="Body Text Bullet Indent Level 1"/>
    <w:basedOn w:val="BodyText"/>
    <w:uiPriority w:val="99"/>
    <w:semiHidden/>
    <w:rsid w:val="005675E0"/>
    <w:pPr>
      <w:ind w:left="567"/>
    </w:pPr>
  </w:style>
  <w:style w:type="paragraph" w:customStyle="1" w:styleId="BodyTextBulletIndentLevel2">
    <w:name w:val="Body Text Bullet Indent Level 2"/>
    <w:basedOn w:val="BodyText"/>
    <w:uiPriority w:val="99"/>
    <w:semiHidden/>
    <w:rsid w:val="005675E0"/>
    <w:pPr>
      <w:ind w:left="1134"/>
    </w:pPr>
  </w:style>
  <w:style w:type="paragraph" w:customStyle="1" w:styleId="BodyTextBulletIndentLevel3">
    <w:name w:val="Body Text Bullet Indent Level 3"/>
    <w:basedOn w:val="BodyText"/>
    <w:uiPriority w:val="99"/>
    <w:semiHidden/>
    <w:rsid w:val="005675E0"/>
    <w:pPr>
      <w:ind w:left="1701"/>
    </w:pPr>
  </w:style>
  <w:style w:type="paragraph" w:customStyle="1" w:styleId="ListABC">
    <w:name w:val="List A B C"/>
    <w:basedOn w:val="Normal"/>
    <w:semiHidden/>
    <w:rsid w:val="00CF12CF"/>
    <w:pPr>
      <w:numPr>
        <w:numId w:val="8"/>
      </w:numPr>
      <w:spacing w:before="80" w:after="80"/>
    </w:pPr>
  </w:style>
  <w:style w:type="paragraph" w:customStyle="1" w:styleId="List123">
    <w:name w:val="List 1 2 3"/>
    <w:basedOn w:val="Normal"/>
    <w:rsid w:val="00CF12CF"/>
    <w:pPr>
      <w:numPr>
        <w:numId w:val="31"/>
      </w:numPr>
      <w:spacing w:before="80" w:after="80"/>
    </w:pPr>
  </w:style>
  <w:style w:type="paragraph" w:styleId="FootnoteText">
    <w:name w:val="footnote text"/>
    <w:basedOn w:val="Normal"/>
    <w:semiHidden/>
    <w:rsid w:val="00890CE4"/>
    <w:pPr>
      <w:spacing w:before="60" w:after="60" w:line="192" w:lineRule="auto"/>
      <w:ind w:left="130" w:hanging="130"/>
    </w:pPr>
    <w:rPr>
      <w:sz w:val="20"/>
      <w:szCs w:val="20"/>
    </w:rPr>
  </w:style>
  <w:style w:type="character" w:styleId="FootnoteReference">
    <w:name w:val="footnote reference"/>
    <w:semiHidden/>
    <w:rsid w:val="0040020C"/>
    <w:rPr>
      <w:rFonts w:ascii="Calibri" w:hAnsi="Calibri"/>
      <w:sz w:val="24"/>
      <w:vertAlign w:val="superscript"/>
    </w:rPr>
  </w:style>
  <w:style w:type="paragraph" w:styleId="TOC1">
    <w:name w:val="toc 1"/>
    <w:basedOn w:val="Normal"/>
    <w:next w:val="Normal"/>
    <w:uiPriority w:val="39"/>
    <w:rsid w:val="0030084C"/>
    <w:pPr>
      <w:tabs>
        <w:tab w:val="right" w:leader="dot" w:pos="9072"/>
      </w:tabs>
      <w:spacing w:before="200" w:after="60"/>
      <w:ind w:right="567"/>
    </w:pPr>
    <w:rPr>
      <w:b/>
      <w:color w:val="1F546B"/>
    </w:rPr>
  </w:style>
  <w:style w:type="paragraph" w:styleId="TOC2">
    <w:name w:val="toc 2"/>
    <w:basedOn w:val="Normal"/>
    <w:next w:val="Normal"/>
    <w:uiPriority w:val="39"/>
    <w:rsid w:val="0030084C"/>
    <w:pPr>
      <w:tabs>
        <w:tab w:val="left" w:pos="993"/>
        <w:tab w:val="right" w:leader="dot" w:pos="9072"/>
      </w:tabs>
      <w:spacing w:before="60" w:after="60"/>
      <w:ind w:left="425" w:right="567"/>
    </w:pPr>
    <w:rPr>
      <w:noProof/>
    </w:rPr>
  </w:style>
  <w:style w:type="paragraph" w:styleId="TOC3">
    <w:name w:val="toc 3"/>
    <w:basedOn w:val="Normal"/>
    <w:next w:val="Normal"/>
    <w:autoRedefine/>
    <w:uiPriority w:val="39"/>
    <w:semiHidden/>
    <w:rsid w:val="0030084C"/>
    <w:pPr>
      <w:tabs>
        <w:tab w:val="left" w:pos="1701"/>
        <w:tab w:val="right" w:leader="dot" w:pos="9072"/>
      </w:tabs>
      <w:spacing w:before="60" w:after="60"/>
      <w:ind w:left="992" w:right="567"/>
    </w:pPr>
    <w:rPr>
      <w:noProof/>
    </w:rPr>
  </w:style>
  <w:style w:type="paragraph" w:styleId="TOC4">
    <w:name w:val="toc 4"/>
    <w:basedOn w:val="Normal"/>
    <w:next w:val="Normal"/>
    <w:autoRedefine/>
    <w:uiPriority w:val="39"/>
    <w:semiHidden/>
    <w:rsid w:val="0030084C"/>
    <w:pPr>
      <w:tabs>
        <w:tab w:val="right" w:leader="dot" w:pos="9072"/>
      </w:tabs>
      <w:spacing w:before="60" w:after="60"/>
      <w:ind w:left="1701" w:right="567"/>
    </w:pPr>
    <w:rPr>
      <w:noProof/>
    </w:rPr>
  </w:style>
  <w:style w:type="paragraph" w:styleId="TOC5">
    <w:name w:val="toc 5"/>
    <w:aliases w:val="appendix heading"/>
    <w:basedOn w:val="Normal"/>
    <w:next w:val="Normal"/>
    <w:autoRedefine/>
    <w:uiPriority w:val="39"/>
    <w:semiHidden/>
    <w:rsid w:val="0030084C"/>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5675E0"/>
  </w:style>
  <w:style w:type="paragraph" w:customStyle="1" w:styleId="Tableheading">
    <w:name w:val="Table heading"/>
    <w:basedOn w:val="Normal"/>
    <w:rsid w:val="00CF12CF"/>
    <w:pPr>
      <w:spacing w:before="40" w:after="40"/>
    </w:pPr>
    <w:rPr>
      <w:b/>
      <w:color w:val="FFFFFF" w:themeColor="background1"/>
      <w:sz w:val="22"/>
    </w:rPr>
  </w:style>
  <w:style w:type="character" w:customStyle="1" w:styleId="Heading2Char">
    <w:name w:val="Heading 2 Char"/>
    <w:basedOn w:val="DefaultParagraphFont"/>
    <w:link w:val="Heading2"/>
    <w:rsid w:val="007D3469"/>
    <w:rPr>
      <w:rFonts w:eastAsiaTheme="minorHAnsi" w:cs="Arial"/>
      <w:b/>
      <w:bCs/>
      <w:iCs/>
      <w:color w:val="1F546B"/>
      <w:sz w:val="36"/>
      <w:szCs w:val="28"/>
      <w:lang w:eastAsia="en-US"/>
    </w:rPr>
  </w:style>
  <w:style w:type="paragraph" w:customStyle="1" w:styleId="BodyTextTable">
    <w:name w:val="Body Text Table"/>
    <w:basedOn w:val="BodyText"/>
    <w:uiPriority w:val="11"/>
    <w:semiHidden/>
    <w:rsid w:val="00761293"/>
    <w:pPr>
      <w:spacing w:after="180" w:line="260" w:lineRule="atLeast"/>
    </w:pPr>
    <w:rPr>
      <w:sz w:val="22"/>
    </w:rPr>
  </w:style>
  <w:style w:type="paragraph" w:customStyle="1" w:styleId="BodyTextTableLastLine">
    <w:name w:val="Body Text Table Last Line"/>
    <w:basedOn w:val="BodyTextTable"/>
    <w:uiPriority w:val="99"/>
    <w:semiHidden/>
    <w:rsid w:val="005675E0"/>
    <w:pPr>
      <w:spacing w:after="0"/>
    </w:pPr>
  </w:style>
  <w:style w:type="paragraph" w:customStyle="1" w:styleId="Tablebullet">
    <w:name w:val="Table bullet"/>
    <w:basedOn w:val="Tablenormal0"/>
    <w:rsid w:val="0082264B"/>
    <w:pPr>
      <w:numPr>
        <w:numId w:val="19"/>
      </w:numPr>
    </w:pPr>
  </w:style>
  <w:style w:type="paragraph" w:customStyle="1" w:styleId="Tablebulletlevel2">
    <w:name w:val="Table bullet level 2"/>
    <w:basedOn w:val="Tablenormal0"/>
    <w:uiPriority w:val="99"/>
    <w:semiHidden/>
    <w:rsid w:val="00CF12CF"/>
    <w:pPr>
      <w:numPr>
        <w:ilvl w:val="1"/>
        <w:numId w:val="19"/>
      </w:numPr>
    </w:pPr>
  </w:style>
  <w:style w:type="paragraph" w:customStyle="1" w:styleId="TableBulletListLevel3">
    <w:name w:val="Table Bullet List Level 3"/>
    <w:basedOn w:val="BodyTextTable"/>
    <w:uiPriority w:val="11"/>
    <w:semiHidden/>
    <w:rsid w:val="009D28CF"/>
    <w:pPr>
      <w:numPr>
        <w:ilvl w:val="2"/>
        <w:numId w:val="19"/>
      </w:numPr>
      <w:spacing w:before="60" w:after="60"/>
    </w:pPr>
  </w:style>
  <w:style w:type="paragraph" w:customStyle="1" w:styleId="Tablelist123">
    <w:name w:val="Table list 1 2 3"/>
    <w:basedOn w:val="Tablenormal0"/>
    <w:rsid w:val="00CF12CF"/>
    <w:pPr>
      <w:numPr>
        <w:numId w:val="18"/>
      </w:numPr>
    </w:pPr>
  </w:style>
  <w:style w:type="paragraph" w:customStyle="1" w:styleId="Tablelist123level2">
    <w:name w:val="Table list 1 2 3 level 2"/>
    <w:basedOn w:val="Tablenormal0"/>
    <w:semiHidden/>
    <w:rsid w:val="00CF12CF"/>
    <w:pPr>
      <w:numPr>
        <w:ilvl w:val="1"/>
        <w:numId w:val="18"/>
      </w:numPr>
    </w:pPr>
  </w:style>
  <w:style w:type="character" w:customStyle="1" w:styleId="Heading4Char">
    <w:name w:val="Heading 4 Char"/>
    <w:basedOn w:val="DefaultParagraphFont"/>
    <w:link w:val="Heading4"/>
    <w:rsid w:val="007D3469"/>
    <w:rPr>
      <w:rFonts w:eastAsiaTheme="minorHAnsi"/>
      <w:b/>
      <w:bCs/>
      <w:i/>
      <w:color w:val="1F546B" w:themeColor="text2"/>
      <w:szCs w:val="28"/>
      <w:lang w:eastAsia="en-US"/>
    </w:rPr>
  </w:style>
  <w:style w:type="paragraph" w:customStyle="1" w:styleId="BodyTextTableLevel1">
    <w:name w:val="Body Text Table Level 1"/>
    <w:basedOn w:val="BodyTextTable"/>
    <w:uiPriority w:val="11"/>
    <w:semiHidden/>
    <w:rsid w:val="005675E0"/>
    <w:pPr>
      <w:numPr>
        <w:numId w:val="4"/>
      </w:numPr>
    </w:pPr>
  </w:style>
  <w:style w:type="paragraph" w:customStyle="1" w:styleId="BodyTextTableLevel2">
    <w:name w:val="Body Text Table Level 2"/>
    <w:basedOn w:val="BodyTextTable"/>
    <w:uiPriority w:val="11"/>
    <w:semiHidden/>
    <w:rsid w:val="005675E0"/>
    <w:pPr>
      <w:numPr>
        <w:ilvl w:val="1"/>
        <w:numId w:val="4"/>
      </w:numPr>
    </w:pPr>
  </w:style>
  <w:style w:type="paragraph" w:customStyle="1" w:styleId="BodyTextTableLevel3">
    <w:name w:val="Body Text Table Level 3"/>
    <w:basedOn w:val="BodyTextTable"/>
    <w:uiPriority w:val="11"/>
    <w:semiHidden/>
    <w:rsid w:val="005675E0"/>
    <w:pPr>
      <w:numPr>
        <w:ilvl w:val="3"/>
        <w:numId w:val="18"/>
      </w:numPr>
    </w:pPr>
  </w:style>
  <w:style w:type="paragraph" w:styleId="Caption">
    <w:name w:val="caption"/>
    <w:basedOn w:val="Normal"/>
    <w:next w:val="Normal"/>
    <w:qFormat/>
    <w:rsid w:val="007D3469"/>
    <w:pPr>
      <w:keepNext/>
      <w:spacing w:before="80" w:after="80"/>
      <w:jc w:val="center"/>
    </w:pPr>
    <w:rPr>
      <w:b/>
      <w:bCs/>
      <w:sz w:val="22"/>
      <w:szCs w:val="20"/>
    </w:rPr>
  </w:style>
  <w:style w:type="paragraph" w:customStyle="1" w:styleId="WhiteSpace">
    <w:name w:val="White Space"/>
    <w:basedOn w:val="Normal"/>
    <w:uiPriority w:val="99"/>
    <w:semiHidden/>
    <w:rsid w:val="005675E0"/>
    <w:rPr>
      <w:sz w:val="12"/>
    </w:rPr>
  </w:style>
  <w:style w:type="table" w:customStyle="1" w:styleId="TableDIA">
    <w:name w:val="Table DIA"/>
    <w:basedOn w:val="TableNormal"/>
    <w:rsid w:val="005675E0"/>
    <w:rPr>
      <w:rFonts w:ascii="Arial" w:hAnsi="Arial"/>
    </w:rPr>
    <w:tblPr/>
    <w:tblStylePr w:type="firstRow">
      <w:rPr>
        <w:rFonts w:ascii="Arial" w:hAnsi="Arial"/>
        <w:b w:val="0"/>
        <w:bCs/>
        <w:color w:val="auto"/>
        <w:sz w:val="20"/>
      </w:rPr>
    </w:tblStylePr>
  </w:style>
  <w:style w:type="paragraph" w:customStyle="1" w:styleId="Headingappendix">
    <w:name w:val="Heading appendix"/>
    <w:basedOn w:val="Heading1"/>
    <w:next w:val="Normal"/>
    <w:rsid w:val="00B969ED"/>
    <w:pPr>
      <w:numPr>
        <w:numId w:val="37"/>
      </w:numPr>
      <w:tabs>
        <w:tab w:val="left" w:pos="2268"/>
      </w:tabs>
      <w:spacing w:before="0"/>
      <w:outlineLvl w:val="7"/>
    </w:pPr>
  </w:style>
  <w:style w:type="paragraph" w:customStyle="1" w:styleId="NotforContentsheading1">
    <w:name w:val="Not for Contents heading 1"/>
    <w:basedOn w:val="Normal"/>
    <w:next w:val="Normal"/>
    <w:rsid w:val="00B62134"/>
    <w:pPr>
      <w:keepNext/>
    </w:pPr>
    <w:rPr>
      <w:b/>
      <w:color w:val="1F546B"/>
      <w:kern w:val="32"/>
      <w:sz w:val="52"/>
    </w:rPr>
  </w:style>
  <w:style w:type="paragraph" w:styleId="TOC6">
    <w:name w:val="toc 6"/>
    <w:basedOn w:val="Normal"/>
    <w:next w:val="Normal"/>
    <w:autoRedefine/>
    <w:uiPriority w:val="99"/>
    <w:semiHidden/>
    <w:rsid w:val="005675E0"/>
    <w:pPr>
      <w:tabs>
        <w:tab w:val="right" w:pos="9072"/>
      </w:tabs>
      <w:spacing w:before="200"/>
      <w:ind w:left="567" w:right="567" w:hanging="567"/>
    </w:pPr>
    <w:rPr>
      <w:b/>
    </w:rPr>
  </w:style>
  <w:style w:type="paragraph" w:styleId="TOC7">
    <w:name w:val="toc 7"/>
    <w:basedOn w:val="Normal"/>
    <w:next w:val="Normal"/>
    <w:autoRedefine/>
    <w:uiPriority w:val="99"/>
    <w:semiHidden/>
    <w:rsid w:val="005675E0"/>
    <w:pPr>
      <w:tabs>
        <w:tab w:val="left" w:pos="567"/>
        <w:tab w:val="right" w:pos="9072"/>
      </w:tabs>
      <w:ind w:left="567" w:right="567" w:hanging="567"/>
    </w:pPr>
  </w:style>
  <w:style w:type="paragraph" w:styleId="TOC8">
    <w:name w:val="toc 8"/>
    <w:basedOn w:val="Normal"/>
    <w:next w:val="Normal"/>
    <w:autoRedefine/>
    <w:uiPriority w:val="99"/>
    <w:semiHidden/>
    <w:rsid w:val="005675E0"/>
    <w:pPr>
      <w:tabs>
        <w:tab w:val="right" w:pos="9072"/>
      </w:tabs>
      <w:spacing w:before="200"/>
      <w:ind w:left="284" w:hanging="284"/>
    </w:pPr>
    <w:rPr>
      <w:b/>
    </w:rPr>
  </w:style>
  <w:style w:type="paragraph" w:customStyle="1" w:styleId="ListABClevel2">
    <w:name w:val="List A B C level 2"/>
    <w:basedOn w:val="Normal"/>
    <w:uiPriority w:val="1"/>
    <w:semiHidden/>
    <w:qFormat/>
    <w:rsid w:val="007D3469"/>
    <w:pPr>
      <w:numPr>
        <w:ilvl w:val="1"/>
        <w:numId w:val="8"/>
      </w:numPr>
      <w:spacing w:before="80" w:after="80"/>
    </w:pPr>
  </w:style>
  <w:style w:type="paragraph" w:customStyle="1" w:styleId="NotforContentsheading2">
    <w:name w:val="Not for Contents heading 2"/>
    <w:basedOn w:val="Normal"/>
    <w:next w:val="Normal"/>
    <w:rsid w:val="00E367C5"/>
    <w:pPr>
      <w:keepNext/>
      <w:spacing w:before="360"/>
    </w:pPr>
    <w:rPr>
      <w:b/>
      <w:color w:val="1F546B"/>
      <w:sz w:val="36"/>
    </w:rPr>
  </w:style>
  <w:style w:type="character" w:customStyle="1" w:styleId="Heading3Char">
    <w:name w:val="Heading 3 Char"/>
    <w:link w:val="Heading3"/>
    <w:rsid w:val="007D3469"/>
    <w:rPr>
      <w:rFonts w:eastAsiaTheme="minorHAnsi" w:cs="Arial"/>
      <w:b/>
      <w:bCs/>
      <w:color w:val="1F546B"/>
      <w:sz w:val="28"/>
      <w:szCs w:val="26"/>
      <w:lang w:eastAsia="en-US"/>
    </w:rPr>
  </w:style>
  <w:style w:type="paragraph" w:styleId="BalloonText">
    <w:name w:val="Balloon Text"/>
    <w:basedOn w:val="Normal"/>
    <w:uiPriority w:val="99"/>
    <w:semiHidden/>
    <w:rsid w:val="005675E0"/>
    <w:rPr>
      <w:rFonts w:ascii="Tahoma" w:hAnsi="Tahoma" w:cs="Tahoma"/>
      <w:sz w:val="16"/>
      <w:szCs w:val="16"/>
    </w:rPr>
  </w:style>
  <w:style w:type="paragraph" w:styleId="TableofFigures">
    <w:name w:val="table of figures"/>
    <w:basedOn w:val="Normal"/>
    <w:next w:val="Normal"/>
    <w:uiPriority w:val="99"/>
    <w:semiHidden/>
    <w:rsid w:val="006B3396"/>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BodyText"/>
    <w:uiPriority w:val="4"/>
    <w:semiHidden/>
    <w:rsid w:val="005675E0"/>
    <w:pPr>
      <w:spacing w:after="60"/>
    </w:pPr>
  </w:style>
  <w:style w:type="paragraph" w:customStyle="1" w:styleId="HeadingTableofFigures">
    <w:name w:val="Heading Table of Figures"/>
    <w:next w:val="BodyText"/>
    <w:uiPriority w:val="4"/>
    <w:semiHidden/>
    <w:rsid w:val="005675E0"/>
    <w:rPr>
      <w:rFonts w:eastAsiaTheme="majorEastAsia" w:cstheme="majorBidi"/>
      <w:b/>
      <w:bCs/>
      <w:color w:val="1F546B"/>
      <w:sz w:val="60"/>
      <w:szCs w:val="28"/>
      <w:lang w:val="en-US" w:eastAsia="ja-JP"/>
    </w:rPr>
  </w:style>
  <w:style w:type="table" w:customStyle="1" w:styleId="DIATable">
    <w:name w:val="_DIA Table"/>
    <w:basedOn w:val="TableNormal"/>
    <w:uiPriority w:val="99"/>
    <w:rsid w:val="00687CA4"/>
    <w:pPr>
      <w:spacing w:before="56" w:after="32"/>
    </w:pPr>
    <w:rPr>
      <w:rFonts w:cstheme="minorBidi"/>
      <w:sz w:val="22"/>
      <w:lang w:eastAsia="en-US"/>
    </w:rPr>
    <w:tblPr/>
    <w:tblStylePr w:type="firstRow">
      <w:pPr>
        <w:wordWrap/>
        <w:spacing w:beforeLines="0" w:before="60" w:beforeAutospacing="0" w:afterLines="0" w:after="32" w:afterAutospacing="0" w:line="240" w:lineRule="auto"/>
        <w:contextualSpacing w:val="0"/>
      </w:pPr>
      <w:rPr>
        <w:rFonts w:ascii="Calibri" w:hAnsi="Calibri"/>
        <w:b/>
        <w:color w:val="FFFFFF" w:themeColor="background1"/>
        <w:sz w:val="22"/>
      </w:rPr>
    </w:tblStylePr>
  </w:style>
  <w:style w:type="character" w:styleId="SubtleEmphasis">
    <w:name w:val="Subtle Emphasis"/>
    <w:basedOn w:val="DefaultParagraphFont"/>
    <w:uiPriority w:val="99"/>
    <w:semiHidden/>
    <w:qFormat/>
    <w:rsid w:val="007D3469"/>
    <w:rPr>
      <w:i/>
      <w:iCs/>
    </w:rPr>
  </w:style>
  <w:style w:type="character" w:styleId="IntenseEmphasis">
    <w:name w:val="Intense Emphasis"/>
    <w:uiPriority w:val="99"/>
    <w:semiHidden/>
    <w:qFormat/>
    <w:rsid w:val="007D3469"/>
    <w:rPr>
      <w:b/>
      <w:i/>
    </w:rPr>
  </w:style>
  <w:style w:type="paragraph" w:styleId="ListParagraph">
    <w:name w:val="List Paragraph"/>
    <w:basedOn w:val="List123"/>
    <w:uiPriority w:val="34"/>
    <w:qFormat/>
    <w:rsid w:val="007D3469"/>
    <w:pPr>
      <w:numPr>
        <w:numId w:val="0"/>
      </w:numPr>
    </w:pPr>
  </w:style>
  <w:style w:type="character" w:customStyle="1" w:styleId="Heading5Char">
    <w:name w:val="Heading 5 Char"/>
    <w:basedOn w:val="DefaultParagraphFont"/>
    <w:link w:val="Heading5"/>
    <w:uiPriority w:val="1"/>
    <w:semiHidden/>
    <w:rsid w:val="007D3469"/>
    <w:rPr>
      <w:rFonts w:eastAsiaTheme="minorHAnsi"/>
      <w:b/>
      <w:bCs/>
      <w:iCs/>
      <w:szCs w:val="26"/>
      <w:lang w:eastAsia="en-US"/>
    </w:rPr>
  </w:style>
  <w:style w:type="character" w:styleId="SubtleReference">
    <w:name w:val="Subtle Reference"/>
    <w:basedOn w:val="DefaultParagraphFont"/>
    <w:uiPriority w:val="99"/>
    <w:semiHidden/>
    <w:qFormat/>
    <w:rsid w:val="007D3469"/>
    <w:rPr>
      <w:rFonts w:ascii="Calibri" w:hAnsi="Calibri"/>
      <w:smallCaps/>
      <w:color w:val="A42F13" w:themeColor="accent2"/>
      <w:u w:val="single"/>
    </w:rPr>
  </w:style>
  <w:style w:type="character" w:styleId="BookTitle">
    <w:name w:val="Book Title"/>
    <w:basedOn w:val="DefaultParagraphFont"/>
    <w:uiPriority w:val="33"/>
    <w:semiHidden/>
    <w:qFormat/>
    <w:rsid w:val="007D3469"/>
    <w:rPr>
      <w:rFonts w:ascii="Calibri" w:hAnsi="Calibri"/>
      <w:b/>
      <w:bCs/>
      <w:smallCaps/>
      <w:spacing w:val="5"/>
    </w:rPr>
  </w:style>
  <w:style w:type="character" w:styleId="IntenseReference">
    <w:name w:val="Intense Reference"/>
    <w:basedOn w:val="DefaultParagraphFont"/>
    <w:uiPriority w:val="99"/>
    <w:semiHidden/>
    <w:qFormat/>
    <w:rsid w:val="007D3469"/>
    <w:rPr>
      <w:rFonts w:ascii="Calibri" w:hAnsi="Calibri"/>
      <w:b/>
      <w:bCs/>
      <w:smallCaps/>
      <w:color w:val="A42F13" w:themeColor="accent2"/>
      <w:spacing w:val="5"/>
      <w:u w:val="single"/>
    </w:rPr>
  </w:style>
  <w:style w:type="paragraph" w:styleId="Index1">
    <w:name w:val="index 1"/>
    <w:basedOn w:val="Normal"/>
    <w:next w:val="Normal"/>
    <w:autoRedefine/>
    <w:uiPriority w:val="99"/>
    <w:semiHidden/>
    <w:rsid w:val="005675E0"/>
    <w:pPr>
      <w:ind w:left="240" w:hanging="240"/>
    </w:pPr>
  </w:style>
  <w:style w:type="paragraph" w:styleId="IndexHeading">
    <w:name w:val="index heading"/>
    <w:basedOn w:val="Normal"/>
    <w:next w:val="Index1"/>
    <w:uiPriority w:val="99"/>
    <w:semiHidden/>
    <w:rsid w:val="005675E0"/>
    <w:rPr>
      <w:rFonts w:eastAsiaTheme="majorEastAsia" w:cstheme="majorBidi"/>
      <w:b/>
      <w:bCs/>
    </w:rPr>
  </w:style>
  <w:style w:type="character" w:styleId="EndnoteReference">
    <w:name w:val="endnote reference"/>
    <w:basedOn w:val="DefaultParagraphFont"/>
    <w:uiPriority w:val="99"/>
    <w:semiHidden/>
    <w:rsid w:val="005675E0"/>
    <w:rPr>
      <w:rFonts w:ascii="Calibri" w:hAnsi="Calibri"/>
      <w:vertAlign w:val="superscript"/>
    </w:rPr>
  </w:style>
  <w:style w:type="paragraph" w:styleId="TOAHeading">
    <w:name w:val="toa heading"/>
    <w:basedOn w:val="Normal"/>
    <w:next w:val="Normal"/>
    <w:uiPriority w:val="99"/>
    <w:semiHidden/>
    <w:rsid w:val="005675E0"/>
    <w:rPr>
      <w:rFonts w:eastAsiaTheme="majorEastAsia" w:cstheme="majorBidi"/>
      <w:b/>
      <w:bCs/>
    </w:rPr>
  </w:style>
  <w:style w:type="paragraph" w:styleId="MacroText">
    <w:name w:val="macro"/>
    <w:link w:val="MacroTextChar"/>
    <w:uiPriority w:val="99"/>
    <w:semiHidden/>
    <w:rsid w:val="005675E0"/>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croTextChar">
    <w:name w:val="Macro Text Char"/>
    <w:basedOn w:val="DefaultParagraphFont"/>
    <w:link w:val="MacroText"/>
    <w:uiPriority w:val="99"/>
    <w:semiHidden/>
    <w:rsid w:val="006875B8"/>
    <w:rPr>
      <w:rFonts w:cs="Consolas"/>
      <w:lang w:eastAsia="en-US"/>
    </w:rPr>
  </w:style>
  <w:style w:type="character" w:styleId="CommentReference">
    <w:name w:val="annotation reference"/>
    <w:basedOn w:val="DefaultParagraphFont"/>
    <w:uiPriority w:val="99"/>
    <w:semiHidden/>
    <w:rsid w:val="005675E0"/>
    <w:rPr>
      <w:rFonts w:ascii="Calibri" w:hAnsi="Calibri"/>
      <w:sz w:val="16"/>
      <w:szCs w:val="16"/>
    </w:rPr>
  </w:style>
  <w:style w:type="character" w:customStyle="1" w:styleId="BodyTextChar">
    <w:name w:val="Body Text Char"/>
    <w:basedOn w:val="DefaultParagraphFont"/>
    <w:link w:val="BodyText"/>
    <w:uiPriority w:val="99"/>
    <w:semiHidden/>
    <w:rsid w:val="006875B8"/>
  </w:style>
  <w:style w:type="paragraph" w:styleId="IntenseQuote">
    <w:name w:val="Intense Quote"/>
    <w:basedOn w:val="Normal"/>
    <w:next w:val="Normal"/>
    <w:link w:val="IntenseQuoteChar"/>
    <w:uiPriority w:val="99"/>
    <w:semiHidden/>
    <w:qFormat/>
    <w:rsid w:val="007D3469"/>
    <w:pPr>
      <w:pBdr>
        <w:bottom w:val="single" w:sz="4" w:space="4" w:color="7BC7CE" w:themeColor="accent1"/>
      </w:pBdr>
      <w:spacing w:before="200" w:after="280"/>
      <w:ind w:left="936" w:right="936"/>
    </w:pPr>
    <w:rPr>
      <w:b/>
      <w:bCs/>
      <w:i/>
      <w:iCs/>
      <w:color w:val="1F546B" w:themeColor="text2"/>
    </w:rPr>
  </w:style>
  <w:style w:type="character" w:customStyle="1" w:styleId="IntenseQuoteChar">
    <w:name w:val="Intense Quote Char"/>
    <w:basedOn w:val="DefaultParagraphFont"/>
    <w:link w:val="IntenseQuote"/>
    <w:uiPriority w:val="99"/>
    <w:semiHidden/>
    <w:rsid w:val="007D3469"/>
    <w:rPr>
      <w:rFonts w:eastAsiaTheme="minorHAnsi"/>
      <w:b/>
      <w:bCs/>
      <w:i/>
      <w:iCs/>
      <w:color w:val="1F546B" w:themeColor="text2"/>
      <w:lang w:eastAsia="en-US"/>
    </w:rPr>
  </w:style>
  <w:style w:type="paragraph" w:customStyle="1" w:styleId="Headingpage">
    <w:name w:val="Heading page"/>
    <w:basedOn w:val="Normal"/>
    <w:next w:val="Normal"/>
    <w:semiHidden/>
    <w:rsid w:val="00E367C5"/>
    <w:pPr>
      <w:spacing w:before="400"/>
    </w:pPr>
    <w:rPr>
      <w:b/>
      <w:sz w:val="48"/>
    </w:rPr>
  </w:style>
  <w:style w:type="paragraph" w:customStyle="1" w:styleId="Tablenormal0">
    <w:name w:val="Table normal"/>
    <w:basedOn w:val="Normal"/>
    <w:qFormat/>
    <w:rsid w:val="007D3469"/>
    <w:pPr>
      <w:spacing w:before="40" w:after="40"/>
    </w:pPr>
    <w:rPr>
      <w:sz w:val="22"/>
    </w:rPr>
  </w:style>
  <w:style w:type="character" w:customStyle="1" w:styleId="Heading6Char">
    <w:name w:val="Heading 6 Char"/>
    <w:basedOn w:val="DefaultParagraphFont"/>
    <w:link w:val="Heading6"/>
    <w:uiPriority w:val="1"/>
    <w:semiHidden/>
    <w:rsid w:val="007D3469"/>
    <w:rPr>
      <w:rFonts w:eastAsiaTheme="minorHAnsi"/>
      <w:b/>
      <w:bCs/>
      <w:i/>
      <w:szCs w:val="22"/>
      <w:lang w:eastAsia="en-US"/>
    </w:rPr>
  </w:style>
  <w:style w:type="paragraph" w:customStyle="1" w:styleId="ListABClevel3">
    <w:name w:val="List A B C level 3"/>
    <w:basedOn w:val="Normal"/>
    <w:uiPriority w:val="1"/>
    <w:semiHidden/>
    <w:qFormat/>
    <w:rsid w:val="007D3469"/>
    <w:pPr>
      <w:numPr>
        <w:ilvl w:val="2"/>
        <w:numId w:val="8"/>
      </w:numPr>
      <w:spacing w:before="80" w:after="80"/>
    </w:pPr>
  </w:style>
  <w:style w:type="paragraph" w:customStyle="1" w:styleId="List123level2">
    <w:name w:val="List 1 2 3 level 2"/>
    <w:basedOn w:val="Normal"/>
    <w:uiPriority w:val="1"/>
    <w:semiHidden/>
    <w:qFormat/>
    <w:rsid w:val="007D3469"/>
    <w:pPr>
      <w:numPr>
        <w:ilvl w:val="1"/>
        <w:numId w:val="31"/>
      </w:numPr>
      <w:spacing w:before="80" w:after="80"/>
    </w:pPr>
  </w:style>
  <w:style w:type="paragraph" w:customStyle="1" w:styleId="List123level3">
    <w:name w:val="List 1 2 3 level 3"/>
    <w:basedOn w:val="Normal"/>
    <w:uiPriority w:val="1"/>
    <w:semiHidden/>
    <w:qFormat/>
    <w:rsid w:val="007D3469"/>
    <w:pPr>
      <w:numPr>
        <w:ilvl w:val="2"/>
        <w:numId w:val="31"/>
      </w:numPr>
      <w:spacing w:before="80" w:after="80"/>
    </w:pPr>
  </w:style>
  <w:style w:type="paragraph" w:customStyle="1" w:styleId="Legislationsection">
    <w:name w:val="Legislation section"/>
    <w:basedOn w:val="Normal"/>
    <w:semiHidden/>
    <w:qFormat/>
    <w:rsid w:val="007D3469"/>
    <w:pPr>
      <w:keepNext/>
      <w:numPr>
        <w:numId w:val="6"/>
      </w:numPr>
      <w:tabs>
        <w:tab w:val="left" w:pos="567"/>
      </w:tabs>
      <w:spacing w:after="60"/>
    </w:pPr>
    <w:rPr>
      <w:b/>
      <w:sz w:val="22"/>
    </w:rPr>
  </w:style>
  <w:style w:type="paragraph" w:customStyle="1" w:styleId="Legislationnumber">
    <w:name w:val="Legislation number"/>
    <w:basedOn w:val="Normal"/>
    <w:semiHidden/>
    <w:qFormat/>
    <w:rsid w:val="007D3469"/>
    <w:pPr>
      <w:numPr>
        <w:numId w:val="2"/>
      </w:numPr>
      <w:tabs>
        <w:tab w:val="left" w:pos="567"/>
      </w:tabs>
      <w:spacing w:before="60" w:after="60"/>
    </w:pPr>
    <w:rPr>
      <w:sz w:val="22"/>
    </w:rPr>
  </w:style>
  <w:style w:type="paragraph" w:customStyle="1" w:styleId="Legislationa">
    <w:name w:val="Legislation (a)"/>
    <w:basedOn w:val="Normal"/>
    <w:semiHidden/>
    <w:qFormat/>
    <w:rsid w:val="007D3469"/>
    <w:pPr>
      <w:numPr>
        <w:ilvl w:val="2"/>
        <w:numId w:val="6"/>
      </w:numPr>
      <w:spacing w:before="60" w:after="60"/>
    </w:pPr>
    <w:rPr>
      <w:sz w:val="22"/>
    </w:rPr>
  </w:style>
  <w:style w:type="paragraph" w:customStyle="1" w:styleId="Legislationi">
    <w:name w:val="Legislation (i)"/>
    <w:basedOn w:val="Normal"/>
    <w:semiHidden/>
    <w:qFormat/>
    <w:rsid w:val="007D3469"/>
    <w:pPr>
      <w:numPr>
        <w:ilvl w:val="3"/>
        <w:numId w:val="6"/>
      </w:numPr>
      <w:spacing w:before="60" w:after="60"/>
    </w:pPr>
    <w:rPr>
      <w:sz w:val="22"/>
    </w:rPr>
  </w:style>
  <w:style w:type="paragraph" w:customStyle="1" w:styleId="Numberedparaindentonly">
    <w:name w:val="Numbered para indent only"/>
    <w:basedOn w:val="Normal"/>
    <w:semiHidden/>
    <w:qFormat/>
    <w:rsid w:val="007D3469"/>
    <w:pPr>
      <w:spacing w:after="120"/>
      <w:ind w:left="567"/>
    </w:pPr>
  </w:style>
  <w:style w:type="paragraph" w:customStyle="1" w:styleId="Numberedparaheading">
    <w:name w:val="Numbered para heading"/>
    <w:basedOn w:val="BodyText"/>
    <w:semiHidden/>
    <w:rsid w:val="00091C3A"/>
    <w:rPr>
      <w:b/>
      <w:sz w:val="28"/>
    </w:rPr>
  </w:style>
  <w:style w:type="paragraph" w:customStyle="1" w:styleId="Spacer">
    <w:name w:val="Spacer"/>
    <w:basedOn w:val="Normal"/>
    <w:qFormat/>
    <w:rsid w:val="007D3469"/>
    <w:pPr>
      <w:spacing w:before="0" w:after="0"/>
    </w:pPr>
  </w:style>
  <w:style w:type="paragraph" w:customStyle="1" w:styleId="Page">
    <w:name w:val="Page"/>
    <w:basedOn w:val="Spacer"/>
    <w:semiHidden/>
    <w:qFormat/>
    <w:rsid w:val="007D3469"/>
    <w:pPr>
      <w:jc w:val="right"/>
    </w:pPr>
    <w:rPr>
      <w:color w:val="000000" w:themeColor="text1"/>
    </w:rPr>
  </w:style>
  <w:style w:type="table" w:customStyle="1" w:styleId="Blanktable">
    <w:name w:val="Blank table"/>
    <w:basedOn w:val="TableNormal"/>
    <w:uiPriority w:val="99"/>
    <w:rsid w:val="007202D5"/>
    <w:tblPr>
      <w:tblInd w:w="108" w:type="dxa"/>
    </w:tblPr>
  </w:style>
  <w:style w:type="paragraph" w:customStyle="1" w:styleId="Tinyline">
    <w:name w:val="Tiny line"/>
    <w:basedOn w:val="Normal"/>
    <w:qFormat/>
    <w:rsid w:val="007D3469"/>
    <w:pPr>
      <w:spacing w:before="0" w:after="0"/>
    </w:pPr>
    <w:rPr>
      <w:sz w:val="8"/>
    </w:rPr>
  </w:style>
  <w:style w:type="paragraph" w:customStyle="1" w:styleId="Numberedpara1heading">
    <w:name w:val="Numbered para 1 (heading)"/>
    <w:basedOn w:val="Normal"/>
    <w:semiHidden/>
    <w:rsid w:val="00A313C6"/>
    <w:rPr>
      <w:b/>
    </w:rPr>
  </w:style>
  <w:style w:type="paragraph" w:customStyle="1" w:styleId="Tablenormal12pt">
    <w:name w:val="Table normal 12pt"/>
    <w:basedOn w:val="Tablenormal0"/>
    <w:semiHidden/>
    <w:qFormat/>
    <w:rsid w:val="007D3469"/>
    <w:rPr>
      <w:sz w:val="24"/>
    </w:rPr>
  </w:style>
  <w:style w:type="paragraph" w:customStyle="1" w:styleId="Tableheading12pt">
    <w:name w:val="Table heading 12pt"/>
    <w:basedOn w:val="Tableheading"/>
    <w:semiHidden/>
    <w:qFormat/>
    <w:rsid w:val="007D3469"/>
    <w:pPr>
      <w:keepNext/>
    </w:pPr>
    <w:rPr>
      <w:sz w:val="24"/>
    </w:rPr>
  </w:style>
  <w:style w:type="paragraph" w:customStyle="1" w:styleId="Documentationpageheading">
    <w:name w:val="Documentation page heading"/>
    <w:basedOn w:val="Normal"/>
    <w:semiHidden/>
    <w:qFormat/>
    <w:rsid w:val="007D3469"/>
    <w:pPr>
      <w:spacing w:after="0"/>
    </w:pPr>
    <w:rPr>
      <w:b/>
      <w:color w:val="1F546B" w:themeColor="text2"/>
      <w:sz w:val="36"/>
    </w:rPr>
  </w:style>
  <w:style w:type="paragraph" w:customStyle="1" w:styleId="Documentationpagesubheading">
    <w:name w:val="Documentation page subheading"/>
    <w:basedOn w:val="Documentationpageheading"/>
    <w:semiHidden/>
    <w:qFormat/>
    <w:rsid w:val="007D3469"/>
    <w:rPr>
      <w:sz w:val="28"/>
    </w:rPr>
  </w:style>
  <w:style w:type="paragraph" w:customStyle="1" w:styleId="Documentationpagetable">
    <w:name w:val="Documentation page table"/>
    <w:basedOn w:val="Normal"/>
    <w:semiHidden/>
    <w:qFormat/>
    <w:rsid w:val="007D3469"/>
    <w:pPr>
      <w:spacing w:before="44" w:after="24"/>
    </w:pPr>
    <w:rPr>
      <w:rFonts w:cstheme="minorBidi"/>
      <w:sz w:val="20"/>
    </w:rPr>
  </w:style>
  <w:style w:type="paragraph" w:customStyle="1" w:styleId="Documentationpagetableheading">
    <w:name w:val="Documentation page table heading"/>
    <w:basedOn w:val="Normal"/>
    <w:semiHidden/>
    <w:qFormat/>
    <w:rsid w:val="007D3469"/>
    <w:pPr>
      <w:spacing w:before="40" w:after="40"/>
    </w:pPr>
    <w:rPr>
      <w:rFonts w:cstheme="minorBidi"/>
      <w:b/>
      <w:color w:val="FFFFFF" w:themeColor="background1"/>
      <w:sz w:val="20"/>
    </w:rPr>
  </w:style>
  <w:style w:type="paragraph" w:customStyle="1" w:styleId="Numberedparasubheading">
    <w:name w:val="Numbered para subheading"/>
    <w:basedOn w:val="Normal"/>
    <w:next w:val="Numberedpara2"/>
    <w:semiHidden/>
    <w:rsid w:val="00A313C6"/>
    <w:rPr>
      <w:b/>
      <w:i/>
    </w:rPr>
  </w:style>
  <w:style w:type="paragraph" w:customStyle="1" w:styleId="Title2">
    <w:name w:val="Title 2"/>
    <w:basedOn w:val="Title"/>
    <w:qFormat/>
    <w:rsid w:val="007D3469"/>
    <w:rPr>
      <w:sz w:val="52"/>
    </w:rPr>
  </w:style>
  <w:style w:type="paragraph" w:customStyle="1" w:styleId="Numberedpara2a">
    <w:name w:val="Numbered para 2 (a)"/>
    <w:basedOn w:val="Numberedpara3a"/>
    <w:semiHidden/>
    <w:rsid w:val="00A313C6"/>
  </w:style>
  <w:style w:type="paragraph" w:customStyle="1" w:styleId="Numberedpara3i">
    <w:name w:val="Numbered para 3 (i)"/>
    <w:basedOn w:val="Numberedpara4i"/>
    <w:semiHidden/>
    <w:rsid w:val="00A313C6"/>
  </w:style>
  <w:style w:type="character" w:customStyle="1" w:styleId="FooterChar">
    <w:name w:val="Footer Char"/>
    <w:basedOn w:val="DefaultParagraphFont"/>
    <w:link w:val="Footer"/>
    <w:uiPriority w:val="99"/>
    <w:rsid w:val="00DD3BD0"/>
    <w:rPr>
      <w:rFonts w:eastAsiaTheme="minorHAnsi"/>
      <w:i/>
      <w:sz w:val="20"/>
      <w:lang w:eastAsia="en-US"/>
    </w:rPr>
  </w:style>
  <w:style w:type="paragraph" w:customStyle="1" w:styleId="Numberedpara2subheading">
    <w:name w:val="Numbered para (2) subheading"/>
    <w:basedOn w:val="Normal"/>
    <w:next w:val="Normal"/>
    <w:semiHidden/>
    <w:qFormat/>
    <w:rsid w:val="007D3469"/>
    <w:pPr>
      <w:keepNext/>
      <w:spacing w:before="240" w:after="120"/>
    </w:pPr>
    <w:rPr>
      <w:b/>
      <w:i/>
    </w:rPr>
  </w:style>
  <w:style w:type="paragraph" w:customStyle="1" w:styleId="Numberedpara2level1">
    <w:name w:val="Numbered para (2) level 1"/>
    <w:basedOn w:val="Normal"/>
    <w:semiHidden/>
    <w:qFormat/>
    <w:rsid w:val="007D3469"/>
    <w:pPr>
      <w:numPr>
        <w:numId w:val="41"/>
      </w:numPr>
      <w:spacing w:after="120"/>
    </w:pPr>
  </w:style>
  <w:style w:type="paragraph" w:customStyle="1" w:styleId="Numberedpara2level2a">
    <w:name w:val="Numbered para (2) level 2 (a)"/>
    <w:basedOn w:val="Normal"/>
    <w:semiHidden/>
    <w:qFormat/>
    <w:rsid w:val="007D3469"/>
    <w:pPr>
      <w:numPr>
        <w:ilvl w:val="1"/>
        <w:numId w:val="41"/>
      </w:numPr>
      <w:spacing w:after="120"/>
    </w:pPr>
  </w:style>
  <w:style w:type="paragraph" w:customStyle="1" w:styleId="Numberedpara2level3i">
    <w:name w:val="Numbered para (2) level 3 (i)"/>
    <w:basedOn w:val="Normal"/>
    <w:semiHidden/>
    <w:qFormat/>
    <w:rsid w:val="007D3469"/>
    <w:pPr>
      <w:numPr>
        <w:ilvl w:val="2"/>
        <w:numId w:val="41"/>
      </w:numPr>
      <w:spacing w:after="120"/>
    </w:pPr>
  </w:style>
  <w:style w:type="paragraph" w:customStyle="1" w:styleId="Numberedpara2heading">
    <w:name w:val="Numbered para (2) heading"/>
    <w:basedOn w:val="Normal"/>
    <w:semiHidden/>
    <w:qFormat/>
    <w:rsid w:val="007D3469"/>
    <w:pPr>
      <w:keepNext/>
      <w:spacing w:before="240" w:after="120"/>
    </w:pPr>
    <w:rPr>
      <w:b/>
      <w:sz w:val="28"/>
    </w:rPr>
  </w:style>
  <w:style w:type="character" w:customStyle="1" w:styleId="Footersecurityclassification">
    <w:name w:val="Footer security classification"/>
    <w:basedOn w:val="DefaultParagraphFont"/>
    <w:uiPriority w:val="1"/>
    <w:qFormat/>
    <w:rsid w:val="007D3469"/>
    <w:rPr>
      <w:b/>
      <w:i/>
      <w:caps/>
      <w:smallCaps w:val="0"/>
      <w:sz w:val="22"/>
    </w:rPr>
  </w:style>
  <w:style w:type="paragraph" w:customStyle="1" w:styleId="Numberedpara11headingwithnumber">
    <w:name w:val="Numbered para (1) 1 (heading with number)"/>
    <w:basedOn w:val="Normal"/>
    <w:semiHidden/>
    <w:qFormat/>
    <w:rsid w:val="007D3469"/>
    <w:pPr>
      <w:keepNext/>
      <w:numPr>
        <w:numId w:val="32"/>
      </w:numPr>
      <w:spacing w:before="240" w:after="120"/>
    </w:pPr>
    <w:rPr>
      <w:b/>
      <w:sz w:val="28"/>
    </w:rPr>
  </w:style>
  <w:style w:type="paragraph" w:customStyle="1" w:styleId="Crossreference">
    <w:name w:val="Cross reference"/>
    <w:basedOn w:val="Normal"/>
    <w:semiHidden/>
    <w:qFormat/>
    <w:rsid w:val="007D3469"/>
    <w:rPr>
      <w:i/>
      <w:color w:val="1F546B" w:themeColor="text2"/>
      <w:u w:val="single"/>
    </w:rPr>
  </w:style>
  <w:style w:type="paragraph" w:customStyle="1" w:styleId="Numberedpara3heading">
    <w:name w:val="Numbered para (3) heading"/>
    <w:basedOn w:val="Normal"/>
    <w:semiHidden/>
    <w:qFormat/>
    <w:rsid w:val="007D3469"/>
    <w:pPr>
      <w:keepNext/>
      <w:spacing w:before="200" w:after="120"/>
    </w:pPr>
    <w:rPr>
      <w:b/>
    </w:rPr>
  </w:style>
  <w:style w:type="paragraph" w:customStyle="1" w:styleId="Numberedpara3subheading">
    <w:name w:val="Numbered para (3) subheading"/>
    <w:basedOn w:val="Normal"/>
    <w:semiHidden/>
    <w:qFormat/>
    <w:rsid w:val="007D3469"/>
    <w:pPr>
      <w:keepNext/>
      <w:spacing w:before="240" w:after="120"/>
    </w:pPr>
    <w:rPr>
      <w:b/>
      <w:i/>
    </w:rPr>
  </w:style>
  <w:style w:type="paragraph" w:customStyle="1" w:styleId="Numberedpara3level1">
    <w:name w:val="Numbered para (3) level 1"/>
    <w:basedOn w:val="Normal"/>
    <w:semiHidden/>
    <w:qFormat/>
    <w:rsid w:val="007D3469"/>
    <w:pPr>
      <w:numPr>
        <w:numId w:val="30"/>
      </w:numPr>
      <w:spacing w:after="120"/>
    </w:pPr>
  </w:style>
  <w:style w:type="paragraph" w:customStyle="1" w:styleId="Numberedpara3level211">
    <w:name w:val="Numbered para (3) level 2 (1.1)"/>
    <w:basedOn w:val="Normal"/>
    <w:semiHidden/>
    <w:qFormat/>
    <w:rsid w:val="007D3469"/>
    <w:pPr>
      <w:numPr>
        <w:ilvl w:val="1"/>
        <w:numId w:val="30"/>
      </w:numPr>
      <w:spacing w:after="120"/>
    </w:pPr>
  </w:style>
  <w:style w:type="paragraph" w:customStyle="1" w:styleId="Numberedpara3level3111">
    <w:name w:val="Numbered para (3) level 3 (1.1.1)"/>
    <w:basedOn w:val="Normal"/>
    <w:semiHidden/>
    <w:qFormat/>
    <w:rsid w:val="007D3469"/>
    <w:pPr>
      <w:numPr>
        <w:ilvl w:val="2"/>
        <w:numId w:val="30"/>
      </w:numPr>
      <w:spacing w:after="120"/>
    </w:pPr>
  </w:style>
  <w:style w:type="character" w:customStyle="1" w:styleId="TitleChar">
    <w:name w:val="Title Char"/>
    <w:basedOn w:val="DefaultParagraphFont"/>
    <w:link w:val="Title"/>
    <w:rsid w:val="007C42FA"/>
    <w:rPr>
      <w:rFonts w:eastAsiaTheme="minorHAnsi"/>
      <w:b/>
      <w:color w:val="1F546B"/>
      <w:sz w:val="80"/>
      <w:szCs w:val="80"/>
      <w:lang w:eastAsia="en-US"/>
    </w:rPr>
  </w:style>
  <w:style w:type="paragraph" w:customStyle="1" w:styleId="Securityclassificiation">
    <w:name w:val="Security classificiation"/>
    <w:basedOn w:val="Title2"/>
    <w:qFormat/>
    <w:rsid w:val="00342DBF"/>
    <w:pPr>
      <w:spacing w:before="240" w:after="0"/>
      <w:jc w:val="center"/>
    </w:pPr>
    <w:rPr>
      <w:caps/>
      <w:color w:val="000000" w:themeColor="text1"/>
      <w:sz w:val="32"/>
    </w:rPr>
  </w:style>
  <w:style w:type="paragraph" w:customStyle="1" w:styleId="LHcolumn">
    <w:name w:val="LH column"/>
    <w:basedOn w:val="Normal"/>
    <w:rsid w:val="00E26D66"/>
    <w:pPr>
      <w:keepLines w:val="0"/>
    </w:pPr>
    <w:rPr>
      <w:rFonts w:eastAsia="Calibri"/>
      <w:b/>
      <w:color w:val="1F546B" w:themeColor="text2"/>
      <w:w w:val="90"/>
      <w:szCs w:val="22"/>
    </w:rPr>
  </w:style>
  <w:style w:type="paragraph" w:customStyle="1" w:styleId="Coverimage">
    <w:name w:val="Cover image"/>
    <w:basedOn w:val="Spacer"/>
    <w:qFormat/>
    <w:rsid w:val="007D3469"/>
    <w:pPr>
      <w:jc w:val="right"/>
    </w:pPr>
  </w:style>
  <w:style w:type="character" w:customStyle="1" w:styleId="Crossreferences">
    <w:name w:val="Cross references"/>
    <w:basedOn w:val="DefaultParagraphFont"/>
    <w:uiPriority w:val="1"/>
    <w:qFormat/>
    <w:rsid w:val="00A840D6"/>
    <w:rPr>
      <w:i/>
      <w:color w:val="1F546B" w:themeColor="text2"/>
      <w:u w:val="single"/>
    </w:rPr>
  </w:style>
  <w:style w:type="paragraph" w:styleId="Quote">
    <w:name w:val="Quote"/>
    <w:basedOn w:val="Normal"/>
    <w:next w:val="Normal"/>
    <w:link w:val="QuoteChar"/>
    <w:uiPriority w:val="99"/>
    <w:semiHidden/>
    <w:rsid w:val="002A0BAC"/>
    <w:pPr>
      <w:spacing w:before="160" w:after="160"/>
      <w:jc w:val="center"/>
    </w:pPr>
    <w:rPr>
      <w:i/>
      <w:iCs/>
      <w:color w:val="404040" w:themeColor="text1" w:themeTint="BF"/>
    </w:rPr>
  </w:style>
  <w:style w:type="character" w:customStyle="1" w:styleId="QuoteChar">
    <w:name w:val="Quote Char"/>
    <w:basedOn w:val="DefaultParagraphFont"/>
    <w:link w:val="Quote"/>
    <w:uiPriority w:val="99"/>
    <w:semiHidden/>
    <w:rsid w:val="002A0BAC"/>
    <w:rPr>
      <w:i/>
      <w:iCs/>
      <w:color w:val="404040" w:themeColor="text1" w:themeTint="BF"/>
      <w:lang w:eastAsia="en-US"/>
    </w:rPr>
  </w:style>
  <w:style w:type="paragraph" w:customStyle="1" w:styleId="paragraph">
    <w:name w:val="paragraph"/>
    <w:basedOn w:val="Normal"/>
    <w:rsid w:val="002A0BAC"/>
    <w:pPr>
      <w:keepLines w:val="0"/>
      <w:spacing w:before="100" w:beforeAutospacing="1" w:after="100" w:afterAutospacing="1"/>
    </w:pPr>
    <w:rPr>
      <w:rFonts w:ascii="Times New Roman" w:eastAsia="Times New Roman" w:hAnsi="Times New Roman"/>
      <w:lang w:eastAsia="en-NZ"/>
    </w:rPr>
  </w:style>
  <w:style w:type="character" w:customStyle="1" w:styleId="normaltextrun">
    <w:name w:val="normaltextrun"/>
    <w:basedOn w:val="DefaultParagraphFont"/>
    <w:rsid w:val="002A0BAC"/>
  </w:style>
  <w:style w:type="character" w:customStyle="1" w:styleId="eop">
    <w:name w:val="eop"/>
    <w:basedOn w:val="DefaultParagraphFont"/>
    <w:rsid w:val="002A0BAC"/>
  </w:style>
  <w:style w:type="paragraph" w:styleId="CommentText">
    <w:name w:val="annotation text"/>
    <w:basedOn w:val="Normal"/>
    <w:link w:val="CommentTextChar"/>
    <w:uiPriority w:val="99"/>
    <w:unhideWhenUsed/>
    <w:rsid w:val="00C514EE"/>
    <w:rPr>
      <w:sz w:val="20"/>
      <w:szCs w:val="20"/>
    </w:rPr>
  </w:style>
  <w:style w:type="character" w:customStyle="1" w:styleId="CommentTextChar">
    <w:name w:val="Comment Text Char"/>
    <w:basedOn w:val="DefaultParagraphFont"/>
    <w:link w:val="CommentText"/>
    <w:uiPriority w:val="99"/>
    <w:rsid w:val="00C514EE"/>
    <w:rPr>
      <w:sz w:val="20"/>
      <w:szCs w:val="20"/>
      <w:lang w:eastAsia="en-US"/>
    </w:rPr>
  </w:style>
  <w:style w:type="paragraph" w:styleId="Revision">
    <w:name w:val="Revision"/>
    <w:hidden/>
    <w:uiPriority w:val="99"/>
    <w:semiHidden/>
    <w:rsid w:val="0059482F"/>
    <w:pPr>
      <w:spacing w:before="0" w:after="0"/>
    </w:pPr>
    <w:rPr>
      <w:lang w:eastAsia="en-US"/>
    </w:rPr>
  </w:style>
  <w:style w:type="paragraph" w:styleId="CommentSubject">
    <w:name w:val="annotation subject"/>
    <w:basedOn w:val="CommentText"/>
    <w:next w:val="CommentText"/>
    <w:link w:val="CommentSubjectChar"/>
    <w:uiPriority w:val="99"/>
    <w:semiHidden/>
    <w:unhideWhenUsed/>
    <w:rsid w:val="006E2403"/>
    <w:rPr>
      <w:b/>
      <w:bCs/>
    </w:rPr>
  </w:style>
  <w:style w:type="character" w:customStyle="1" w:styleId="CommentSubjectChar">
    <w:name w:val="Comment Subject Char"/>
    <w:basedOn w:val="CommentTextChar"/>
    <w:link w:val="CommentSubject"/>
    <w:uiPriority w:val="99"/>
    <w:semiHidden/>
    <w:rsid w:val="006E2403"/>
    <w:rPr>
      <w:b/>
      <w:bCs/>
      <w:sz w:val="20"/>
      <w:szCs w:val="20"/>
      <w:lang w:eastAsia="en-US"/>
    </w:rPr>
  </w:style>
  <w:style w:type="character" w:styleId="UnresolvedMention">
    <w:name w:val="Unresolved Mention"/>
    <w:basedOn w:val="DefaultParagraphFont"/>
    <w:uiPriority w:val="99"/>
    <w:semiHidden/>
    <w:unhideWhenUsed/>
    <w:rsid w:val="00257C1C"/>
    <w:rPr>
      <w:color w:val="605E5C"/>
      <w:shd w:val="clear" w:color="auto" w:fill="E1DFDD"/>
    </w:rPr>
  </w:style>
  <w:style w:type="table" w:customStyle="1" w:styleId="TableGrid10">
    <w:name w:val="Table Grid1"/>
    <w:basedOn w:val="TableNormal"/>
    <w:next w:val="TableGrid"/>
    <w:uiPriority w:val="39"/>
    <w:rsid w:val="00CB6E18"/>
    <w:pPr>
      <w:spacing w:before="0" w:after="0"/>
    </w:pPr>
    <w:rPr>
      <w:rFonts w:ascii="Aptos" w:hAnsi="Aptos"/>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39"/>
    <w:rsid w:val="005E7933"/>
    <w:pPr>
      <w:spacing w:before="0" w:after="0"/>
    </w:pPr>
    <w:rPr>
      <w:rFonts w:ascii="Aptos" w:hAnsi="Aptos" w:cs="Arial"/>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DB78C1"/>
    <w:pPr>
      <w:spacing w:before="0" w:after="0"/>
    </w:pPr>
    <w:rPr>
      <w:rFonts w:ascii="Aptos" w:hAnsi="Aptos" w:cs="Arial"/>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EA529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stats.govt.nz/information-releases/local-authority-financial-statistics-year-ended-june-2025/"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ao.parliament.nz/2025/local-govt/part2.htm/" TargetMode="External"/><Relationship Id="rId1" Type="http://schemas.openxmlformats.org/officeDocument/2006/relationships/hyperlink" Target="https://www.hud.govt.nz/our-work/going-for-housing-growth-programm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DIA">
      <a:dk1>
        <a:sysClr val="windowText" lastClr="000000"/>
      </a:dk1>
      <a:lt1>
        <a:srgbClr val="FFFFFF"/>
      </a:lt1>
      <a:dk2>
        <a:srgbClr val="1F546B"/>
      </a:dk2>
      <a:lt2>
        <a:srgbClr val="FAD53D"/>
      </a:lt2>
      <a:accent1>
        <a:srgbClr val="7BC7CE"/>
      </a:accent1>
      <a:accent2>
        <a:srgbClr val="A42F13"/>
      </a:accent2>
      <a:accent3>
        <a:srgbClr val="DD8E00"/>
      </a:accent3>
      <a:accent4>
        <a:srgbClr val="4F7D29"/>
      </a:accent4>
      <a:accent5>
        <a:srgbClr val="563774"/>
      </a:accent5>
      <a:accent6>
        <a:srgbClr val="F06A22"/>
      </a:accent6>
      <a:hlink>
        <a:srgbClr val="348087"/>
      </a:hlink>
      <a:folHlink>
        <a:srgbClr val="AA92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9f0ca15c0a24ca8ade84a54fb9372d9 xmlns="c5cc05f4-829e-4205-8bda-05648315fa65" xsi:nil="true"/>
    <ECMSNotes xmlns="c5cc05f4-829e-4205-8bda-05648315fa65" xsi:nil="true"/>
    <TaxKeywordTaxHTField xmlns="c5cc05f4-829e-4205-8bda-05648315fa65" xsi:nil="true"/>
    <k1c1143ac45f4ed1a4652ce3aa40740b xmlns="c5cc05f4-829e-4205-8bda-05648315fa65" xsi:nil="true"/>
    <TaxCatchAll xmlns="5750afb1-007a-481a-96df-a71c539b9a3e">
      <Value>1</Value>
    </TaxCatchAll>
    <_dlc_DocId xmlns="60d3856c-8566-40be-a89a-24a58ca1796d">PDU53QWYWURP-2074541796-180</_dlc_DocId>
    <_dlc_DocIdUrl xmlns="60d3856c-8566-40be-a89a-24a58ca1796d">
      <Url>https://azurediagovt.sharepoint.com/sites/ECMS-LGRC/_layouts/15/DocIdRedir.aspx?ID=PDU53QWYWURP-2074541796-180</Url>
      <Description>PDU53QWYWURP-2074541796-180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Hukatai Document" ma:contentTypeID="0x010100BBE92E78E67DCA4EA1CC137306E4FBCA008D4B4013018D3D4CB49A5E2D8A8CA200" ma:contentTypeVersion="0" ma:contentTypeDescription="The base content type for documents in Hukatai." ma:contentTypeScope="" ma:versionID="053fa9056b4e61c719f3b6c4396655e9">
  <xsd:schema xmlns:xsd="http://www.w3.org/2001/XMLSchema" xmlns:xs="http://www.w3.org/2001/XMLSchema" xmlns:p="http://schemas.microsoft.com/office/2006/metadata/properties" xmlns:ns2="5750afb1-007a-481a-96df-a71c539b9a3e" xmlns:ns3="c5cc05f4-829e-4205-8bda-05648315fa65" xmlns:ns4="60d3856c-8566-40be-a89a-24a58ca1796d" targetNamespace="http://schemas.microsoft.com/office/2006/metadata/properties" ma:root="true" ma:fieldsID="cd06fb31e2eadf814a6d0ea2dcc838dc" ns2:_="" ns3:_="" ns4:_="">
    <xsd:import namespace="5750afb1-007a-481a-96df-a71c539b9a3e"/>
    <xsd:import namespace="c5cc05f4-829e-4205-8bda-05648315fa65"/>
    <xsd:import namespace="60d3856c-8566-40be-a89a-24a58ca1796d"/>
    <xsd:element name="properties">
      <xsd:complexType>
        <xsd:sequence>
          <xsd:element name="documentManagement">
            <xsd:complexType>
              <xsd:all>
                <xsd:element ref="ns2:TaxCatchAll" minOccurs="0"/>
                <xsd:element ref="ns3:TaxCatchAllLabel" minOccurs="0"/>
                <xsd:element ref="ns3:k1c1143ac45f4ed1a4652ce3aa40740b" minOccurs="0"/>
                <xsd:element ref="ns3:ECMSNotes" minOccurs="0"/>
                <xsd:element ref="ns3:TaxKeywordTaxHTField" minOccurs="0"/>
                <xsd:element ref="ns3:p9f0ca15c0a24ca8ade84a54fb9372d9"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d3eaf4ab-7bf1-4118-8961-5a6f32e4b0de}" ma:internalName="TaxCatchAll" ma:showField="CatchAllData" ma:web="60d3856c-8566-40be-a89a-24a58ca179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cc05f4-829e-4205-8bda-05648315fa65" elementFormDefault="qualified">
    <xsd:import namespace="http://schemas.microsoft.com/office/2006/documentManagement/types"/>
    <xsd:import namespace="http://schemas.microsoft.com/office/infopath/2007/PartnerControls"/>
    <xsd:element name="TaxCatchAllLabel" ma:index="9" nillable="true" ma:displayName="Taxonomy Catch All Column1" ma:hidden="true" ma:list="{d3eaf4ab-7bf1-4118-8961-5a6f32e4b0de}"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k1c1143ac45f4ed1a4652ce3aa40740b" ma:index="10" nillable="true" ma:displayName="ECMSSecurityClassification_0" ma:hidden="true" ma:internalName="k1c1143ac45f4ed1a4652ce3aa40740b">
      <xsd:simpleType>
        <xsd:restriction base="dms:Note"/>
      </xsd:simpleType>
    </xsd:element>
    <xsd:element name="ECMSNotes" ma:index="12" nillable="true" ma:displayName="Notes" ma:internalName="ECMSNotes">
      <xsd:simpleType>
        <xsd:restriction base="dms:Note">
          <xsd:maxLength value="255"/>
        </xsd:restriction>
      </xsd:simpleType>
    </xsd:element>
    <xsd:element name="TaxKeywordTaxHTField" ma:index="13" nillable="true" ma:displayName="TaxKeywordTaxHTField" ma:hidden="true" ma:internalName="TaxKeywordTaxHTField">
      <xsd:simpleType>
        <xsd:restriction base="dms:Note"/>
      </xsd:simpleType>
    </xsd:element>
    <xsd:element name="p9f0ca15c0a24ca8ade84a54fb9372d9" ma:index="15" nillable="true" ma:displayName="ECMSTopic_1" ma:hidden="true" ma:internalName="p9f0ca15c0a24ca8ade84a54fb9372d9">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d3856c-8566-40be-a89a-24a58ca1796d"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220cfdc9-10b9-451b-a41a-57414fe47a11" ContentTypeId="0x010100BBE92E78E67DCA4EA1CC137306E4FBCA" PreviousValue="false" LastSyncTimeStamp="2024-11-06T00:32:11.813Z"/>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63D2825-053C-4B2D-BCF3-E1374C9629E6}">
  <ds:schemaRefs>
    <ds:schemaRef ds:uri="http://schemas.microsoft.com/office/2006/metadata/properties"/>
    <ds:schemaRef ds:uri="http://schemas.microsoft.com/office/infopath/2007/PartnerControls"/>
    <ds:schemaRef ds:uri="c5cc05f4-829e-4205-8bda-05648315fa65"/>
    <ds:schemaRef ds:uri="5750afb1-007a-481a-96df-a71c539b9a3e"/>
    <ds:schemaRef ds:uri="60d3856c-8566-40be-a89a-24a58ca1796d"/>
  </ds:schemaRefs>
</ds:datastoreItem>
</file>

<file path=customXml/itemProps2.xml><?xml version="1.0" encoding="utf-8"?>
<ds:datastoreItem xmlns:ds="http://schemas.openxmlformats.org/officeDocument/2006/customXml" ds:itemID="{BDB45D39-0BF1-479E-96AE-0C8FA2629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0afb1-007a-481a-96df-a71c539b9a3e"/>
    <ds:schemaRef ds:uri="c5cc05f4-829e-4205-8bda-05648315fa65"/>
    <ds:schemaRef ds:uri="60d3856c-8566-40be-a89a-24a58ca179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A22E9C-3A76-4AF8-9911-AA3904B938A3}">
  <ds:schemaRefs>
    <ds:schemaRef ds:uri="http://schemas.openxmlformats.org/officeDocument/2006/bibliography"/>
  </ds:schemaRefs>
</ds:datastoreItem>
</file>

<file path=customXml/itemProps4.xml><?xml version="1.0" encoding="utf-8"?>
<ds:datastoreItem xmlns:ds="http://schemas.openxmlformats.org/officeDocument/2006/customXml" ds:itemID="{62603BC0-8380-42FA-956D-E42A66E320D3}">
  <ds:schemaRefs>
    <ds:schemaRef ds:uri="http://schemas.microsoft.com/sharepoint/v3/contenttype/forms"/>
  </ds:schemaRefs>
</ds:datastoreItem>
</file>

<file path=customXml/itemProps5.xml><?xml version="1.0" encoding="utf-8"?>
<ds:datastoreItem xmlns:ds="http://schemas.openxmlformats.org/officeDocument/2006/customXml" ds:itemID="{8CD700C2-FEF5-40D6-B470-32039BF06F5A}">
  <ds:schemaRefs>
    <ds:schemaRef ds:uri="Microsoft.SharePoint.Taxonomy.ContentTypeSync"/>
  </ds:schemaRefs>
</ds:datastoreItem>
</file>

<file path=customXml/itemProps6.xml><?xml version="1.0" encoding="utf-8"?>
<ds:datastoreItem xmlns:ds="http://schemas.openxmlformats.org/officeDocument/2006/customXml" ds:itemID="{C0EE5EC9-392A-4DE9-B626-A563A493A22B}">
  <ds:schemaRefs>
    <ds:schemaRef ds:uri="http://schemas.microsoft.com/sharepoint/events"/>
  </ds:schemaRefs>
</ds:datastoreItem>
</file>

<file path=docMetadata/LabelInfo.xml><?xml version="1.0" encoding="utf-8"?>
<clbl:labelList xmlns:clbl="http://schemas.microsoft.com/office/2020/mipLabelMetadata">
  <clbl:label id="{0b16ec99-027b-47c7-bc5b-e116072f1e65}" enabled="1" method="Privileged" siteId="{8763688f-b2d2-46f9-bc2c-cebbeeb58ec1}"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4646</Words>
  <Characters>24722</Characters>
  <Application>Microsoft Office Word</Application>
  <DocSecurity>0</DocSecurity>
  <Lines>537</Lines>
  <Paragraphs>259</Paragraphs>
  <ScaleCrop>false</ScaleCrop>
  <Company>Te Tari Taiwhenua Department of Internal Affairs</Company>
  <LinksUpToDate>false</LinksUpToDate>
  <CharactersWithSpaces>29109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Bellam</dc:creator>
  <cp:keywords/>
  <dc:description/>
  <cp:lastModifiedBy>Daniel Mcauliffe</cp:lastModifiedBy>
  <cp:revision>2</cp:revision>
  <cp:lastPrinted>2014-07-04T00:31:00Z</cp:lastPrinted>
  <dcterms:created xsi:type="dcterms:W3CDTF">2026-08-21T01:24:00Z</dcterms:created>
  <dcterms:modified xsi:type="dcterms:W3CDTF">2026-08-21T01:24:00Z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0x010100BBE92E78E67DCA4EA1CC137306E4FBCA008D4B4013018D3D4CB49A5E2D8A8CA200</vt:lpwstr>
  </property>
  <property fmtid="{D5CDD505-2E9C-101B-9397-08002B2CF9AE}" pid="3" name="k1c1143ac45f4ed1a4652ce3aa40740b0">
    <vt:lpwstr>IN-CONFIDENCE|e900075c-c4ed-4f94-a479-da568f6b0693</vt:lpwstr>
  </property>
  <property fmtid="{D5CDD505-2E9C-101B-9397-08002B2CF9AE}" pid="4" name="_dlc_DocIdItemGuid">
    <vt:lpwstr>527731cb-9359-45f9-a521-84a63b059264</vt:lpwstr>
  </property>
  <property fmtid="{D5CDD505-2E9C-101B-9397-08002B2CF9AE}" pid="5" name="ECMSSecurityClassification">
    <vt:lpwstr>1;#IN-CONFIDENCE|e900075c-c4ed-4f94-a479-da568f6b0693</vt:lpwstr>
  </property>
  <property fmtid="{D5CDD505-2E9C-101B-9397-08002B2CF9AE}" pid="6" name="TaxKeyword">
    <vt:lpwstr/>
  </property>
  <property fmtid="{D5CDD505-2E9C-101B-9397-08002B2CF9AE}" pid="7" name="ECMSTopic">
    <vt:lpwstr/>
  </property>
  <property fmtid="{D5CDD505-2E9C-101B-9397-08002B2CF9AE}" pid="8" name="p9f0ca15c0a24ca8ade84a54fb9372d90">
    <vt:lpwstr/>
  </property>
  <property fmtid="{D5CDD505-2E9C-101B-9397-08002B2CF9AE}" pid="9" name="ClassificationContentMarkingHeaderShapeIds">
    <vt:lpwstr>6533d378,4415f0e5,556bd086,72d14ef,740bd4f6,6dd9d0b3</vt:lpwstr>
  </property>
  <property fmtid="{D5CDD505-2E9C-101B-9397-08002B2CF9AE}" pid="10" name="ClassificationContentMarkingHeaderFontProps">
    <vt:lpwstr>#000000,11,Aptos</vt:lpwstr>
  </property>
  <property fmtid="{D5CDD505-2E9C-101B-9397-08002B2CF9AE}" pid="11" name="ClassificationContentMarkingHeaderText">
    <vt:lpwstr>[IN-CONFIDENCE - RELEASE EXTERNAL]</vt:lpwstr>
  </property>
  <property fmtid="{D5CDD505-2E9C-101B-9397-08002B2CF9AE}" pid="12" name="ClassificationContentMarkingFooterShapeIds">
    <vt:lpwstr>4cbe8c5d,68eeb10e,5c1219f7,13800d16,5ed3d465,711779d0</vt:lpwstr>
  </property>
  <property fmtid="{D5CDD505-2E9C-101B-9397-08002B2CF9AE}" pid="13" name="ClassificationContentMarkingFooterFontProps">
    <vt:lpwstr>#000000,11,Aptos</vt:lpwstr>
  </property>
  <property fmtid="{D5CDD505-2E9C-101B-9397-08002B2CF9AE}" pid="14" name="ClassificationContentMarkingFooterText">
    <vt:lpwstr>[IN-CONFIDENCE - RELEASE EXTERNAL]</vt:lpwstr>
  </property>
</Properties>
</file>