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sz w:val="2"/>
          <w:szCs w:val="2"/>
        </w:rPr>
        <w:id w:val="1978032104"/>
        <w:docPartObj>
          <w:docPartGallery w:val="Cover Pages"/>
          <w:docPartUnique/>
        </w:docPartObj>
      </w:sdtPr>
      <w:sdtEndPr>
        <w:rPr>
          <w:sz w:val="22"/>
          <w:szCs w:val="22"/>
        </w:rPr>
      </w:sdtEndPr>
      <w:sdtContent>
        <w:p w14:paraId="244BF6DB" w14:textId="37506CF9" w:rsidR="00123935" w:rsidRPr="00123935" w:rsidRDefault="007B3C00" w:rsidP="00123935">
          <w:pPr>
            <w:pStyle w:val="NoSpacing"/>
            <w:rPr>
              <w:sz w:val="2"/>
            </w:rPr>
            <w:sectPr w:rsidR="00123935" w:rsidRPr="00123935" w:rsidSect="009119E6">
              <w:headerReference w:type="even" r:id="rId11"/>
              <w:headerReference w:type="default" r:id="rId12"/>
              <w:footerReference w:type="even" r:id="rId13"/>
              <w:footerReference w:type="default" r:id="rId14"/>
              <w:footerReference w:type="first" r:id="rId15"/>
              <w:pgSz w:w="11907" w:h="16840" w:code="9"/>
              <w:pgMar w:top="0" w:right="1418" w:bottom="1276" w:left="0" w:header="425" w:footer="170" w:gutter="0"/>
              <w:pgNumType w:start="0"/>
              <w:cols w:space="708"/>
              <w:titlePg/>
              <w:docGrid w:linePitch="360"/>
            </w:sectPr>
          </w:pPr>
          <w:r w:rsidRPr="00CB6226">
            <w:rPr>
              <w:noProof/>
            </w:rPr>
            <mc:AlternateContent>
              <mc:Choice Requires="wps">
                <w:drawing>
                  <wp:anchor distT="0" distB="0" distL="114300" distR="114300" simplePos="0" relativeHeight="251658240" behindDoc="0" locked="0" layoutInCell="1" allowOverlap="1" wp14:anchorId="65E66BD3" wp14:editId="3085F7F5">
                    <wp:simplePos x="0" y="0"/>
                    <wp:positionH relativeFrom="page">
                      <wp:align>center</wp:align>
                    </wp:positionH>
                    <wp:positionV relativeFrom="paragraph">
                      <wp:posOffset>845185</wp:posOffset>
                    </wp:positionV>
                    <wp:extent cx="5543550" cy="4714875"/>
                    <wp:effectExtent l="0" t="0" r="0" b="0"/>
                    <wp:wrapNone/>
                    <wp:docPr id="1334373263" name="Title Placeholder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543550" cy="4714875"/>
                            </a:xfrm>
                            <a:prstGeom prst="rect">
                              <a:avLst/>
                            </a:prstGeom>
                          </wps:spPr>
                          <wps:txbx>
                            <w:txbxContent>
                              <w:p w14:paraId="28E6D5F8" w14:textId="77777777" w:rsidR="00123935" w:rsidRPr="00E234D7" w:rsidRDefault="00123935" w:rsidP="00123935">
                                <w:pPr>
                                  <w:spacing w:line="216" w:lineRule="auto"/>
                                  <w:textAlignment w:val="baseline"/>
                                  <w:rPr>
                                    <w:rFonts w:ascii="Georgia" w:eastAsiaTheme="majorEastAsia" w:hAnsi="Georgia" w:cstheme="majorBidi"/>
                                    <w:b/>
                                    <w:bCs/>
                                    <w:color w:val="8CC8D3" w:themeColor="accent3"/>
                                    <w:kern w:val="24"/>
                                    <w:position w:val="1"/>
                                    <w:sz w:val="56"/>
                                    <w:szCs w:val="56"/>
                                    <w:lang w:val="en-GB"/>
                                  </w:rPr>
                                </w:pPr>
                              </w:p>
                              <w:p w14:paraId="30A5B9C9" w14:textId="77777777" w:rsidR="00E234D7" w:rsidRPr="002237CB" w:rsidRDefault="00E234D7" w:rsidP="00E234D7">
                                <w:pPr>
                                  <w:spacing w:line="216" w:lineRule="auto"/>
                                  <w:textAlignment w:val="baseline"/>
                                  <w:rPr>
                                    <w:rFonts w:ascii="Georgia" w:eastAsiaTheme="majorEastAsia" w:hAnsi="Georgia" w:cstheme="majorBidi"/>
                                    <w:b/>
                                    <w:bCs/>
                                    <w:color w:val="8CC8D3" w:themeColor="accent3"/>
                                    <w:kern w:val="24"/>
                                    <w:position w:val="1"/>
                                    <w:sz w:val="56"/>
                                    <w:szCs w:val="56"/>
                                    <w:lang w:val="en-GB"/>
                                  </w:rPr>
                                </w:pPr>
                                <w:r w:rsidRPr="002237CB">
                                  <w:rPr>
                                    <w:rFonts w:ascii="Georgia" w:eastAsiaTheme="majorEastAsia" w:hAnsi="Georgia" w:cstheme="majorBidi"/>
                                    <w:b/>
                                    <w:bCs/>
                                    <w:color w:val="8CC8D3" w:themeColor="accent3"/>
                                    <w:kern w:val="24"/>
                                    <w:position w:val="1"/>
                                    <w:sz w:val="56"/>
                                    <w:szCs w:val="56"/>
                                    <w:lang w:val="en-GB"/>
                                  </w:rPr>
                                  <w:t>Regulations for groups of activities for councils’ planning and reporting</w:t>
                                </w:r>
                              </w:p>
                              <w:p w14:paraId="103118BF" w14:textId="77777777" w:rsidR="007B3C00" w:rsidRDefault="007B3C00" w:rsidP="00123935">
                                <w:pPr>
                                  <w:spacing w:line="216" w:lineRule="auto"/>
                                  <w:textAlignment w:val="baseline"/>
                                  <w:rPr>
                                    <w:rFonts w:eastAsiaTheme="majorEastAsia" w:cstheme="minorHAnsi"/>
                                    <w:color w:val="FFFFFF" w:themeColor="background1"/>
                                    <w:kern w:val="24"/>
                                    <w:position w:val="1"/>
                                    <w:sz w:val="56"/>
                                    <w:szCs w:val="2"/>
                                    <w:lang w:val="en-GB"/>
                                  </w:rPr>
                                </w:pPr>
                              </w:p>
                              <w:p w14:paraId="26FD7AF7" w14:textId="07614AD1" w:rsidR="00123935" w:rsidRPr="00123935" w:rsidRDefault="007B3C00" w:rsidP="00123935">
                                <w:pPr>
                                  <w:spacing w:line="216" w:lineRule="auto"/>
                                  <w:textAlignment w:val="baseline"/>
                                  <w:rPr>
                                    <w:rFonts w:ascii="Ancizar Serif" w:eastAsiaTheme="majorEastAsia" w:hAnsi="Ancizar Serif" w:cstheme="majorBidi" w:hint="eastAsia"/>
                                    <w:b/>
                                    <w:bCs/>
                                    <w:color w:val="8CC8D3" w:themeColor="accent3"/>
                                    <w:kern w:val="24"/>
                                    <w:position w:val="1"/>
                                    <w:sz w:val="76"/>
                                    <w:szCs w:val="2"/>
                                    <w:lang w:val="en-GB"/>
                                  </w:rPr>
                                </w:pPr>
                                <w:r>
                                  <w:rPr>
                                    <w:rFonts w:eastAsiaTheme="majorEastAsia" w:cstheme="minorHAnsi"/>
                                    <w:color w:val="FFFFFF" w:themeColor="background1"/>
                                    <w:kern w:val="24"/>
                                    <w:position w:val="1"/>
                                    <w:sz w:val="56"/>
                                    <w:szCs w:val="2"/>
                                    <w:lang w:val="en-GB"/>
                                  </w:rPr>
                                  <w:t>Guidance for councils</w:t>
                                </w:r>
                              </w:p>
                            </w:txbxContent>
                          </wps:txbx>
                          <wps:bodyPr vert="horz" wrap="square" lIns="0" tIns="0" rIns="0" bIns="0" rtlCol="0" anchor="b">
                            <a:noAutofit/>
                          </wps:bodyPr>
                        </wps:wsp>
                      </a:graphicData>
                    </a:graphic>
                    <wp14:sizeRelH relativeFrom="margin">
                      <wp14:pctWidth>0</wp14:pctWidth>
                    </wp14:sizeRelH>
                    <wp14:sizeRelV relativeFrom="margin">
                      <wp14:pctHeight>0</wp14:pctHeight>
                    </wp14:sizeRelV>
                  </wp:anchor>
                </w:drawing>
              </mc:Choice>
              <mc:Fallback>
                <w:pict>
                  <v:rect w14:anchorId="65E66BD3" id="Title Placeholder 1" o:spid="_x0000_s1026" style="position:absolute;margin-left:0;margin-top:66.55pt;width:436.5pt;height:371.25pt;z-index:25165824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" filled="f" stroked="f">
                    <o:lock v:ext="edit" grouping="t"/>
                    <v:textbox inset="0,0,0,0">
                      <w:txbxContent>
                        <w:p w14:paraId="28E6D5F8" w14:textId="77777777" w:rsidR="00123935" w:rsidRPr="00E234D7" w:rsidRDefault="00123935" w:rsidP="00123935">
                          <w:pPr>
                            <w:spacing w:line="216" w:lineRule="auto"/>
                            <w:textAlignment w:val="baseline"/>
                            <w:rPr>
                              <w:rFonts w:ascii="Georgia" w:eastAsiaTheme="majorEastAsia" w:hAnsi="Georgia" w:cstheme="majorBidi"/>
                              <w:b/>
                              <w:bCs/>
                              <w:color w:val="8CC8D3" w:themeColor="accent3"/>
                              <w:kern w:val="24"/>
                              <w:position w:val="1"/>
                              <w:sz w:val="56"/>
                              <w:szCs w:val="56"/>
                              <w:lang w:val="en-GB"/>
                            </w:rPr>
                          </w:pPr>
                        </w:p>
                        <w:p w14:paraId="30A5B9C9" w14:textId="77777777" w:rsidR="00E234D7" w:rsidRPr="002237CB" w:rsidRDefault="00E234D7" w:rsidP="00E234D7">
                          <w:pPr>
                            <w:spacing w:line="216" w:lineRule="auto"/>
                            <w:textAlignment w:val="baseline"/>
                            <w:rPr>
                              <w:rFonts w:ascii="Georgia" w:eastAsiaTheme="majorEastAsia" w:hAnsi="Georgia" w:cstheme="majorBidi"/>
                              <w:b/>
                              <w:bCs/>
                              <w:color w:val="8CC8D3" w:themeColor="accent3"/>
                              <w:kern w:val="24"/>
                              <w:position w:val="1"/>
                              <w:sz w:val="56"/>
                              <w:szCs w:val="56"/>
                              <w:lang w:val="en-GB"/>
                            </w:rPr>
                          </w:pPr>
                          <w:r w:rsidRPr="002237CB">
                            <w:rPr>
                              <w:rFonts w:ascii="Georgia" w:eastAsiaTheme="majorEastAsia" w:hAnsi="Georgia" w:cstheme="majorBidi"/>
                              <w:b/>
                              <w:bCs/>
                              <w:color w:val="8CC8D3" w:themeColor="accent3"/>
                              <w:kern w:val="24"/>
                              <w:position w:val="1"/>
                              <w:sz w:val="56"/>
                              <w:szCs w:val="56"/>
                              <w:lang w:val="en-GB"/>
                            </w:rPr>
                            <w:t>Regulations for groups of activities for councils’ planning and reporting</w:t>
                          </w:r>
                        </w:p>
                        <w:p w14:paraId="103118BF" w14:textId="77777777" w:rsidR="007B3C00" w:rsidRDefault="007B3C00" w:rsidP="00123935">
                          <w:pPr>
                            <w:spacing w:line="216" w:lineRule="auto"/>
                            <w:textAlignment w:val="baseline"/>
                            <w:rPr>
                              <w:rFonts w:eastAsiaTheme="majorEastAsia" w:cstheme="minorHAnsi"/>
                              <w:color w:val="FFFFFF" w:themeColor="background1"/>
                              <w:kern w:val="24"/>
                              <w:position w:val="1"/>
                              <w:sz w:val="56"/>
                              <w:szCs w:val="2"/>
                              <w:lang w:val="en-GB"/>
                            </w:rPr>
                          </w:pPr>
                        </w:p>
                        <w:p w14:paraId="26FD7AF7" w14:textId="07614AD1" w:rsidR="00123935" w:rsidRPr="00123935" w:rsidRDefault="007B3C00" w:rsidP="00123935">
                          <w:pPr>
                            <w:spacing w:line="216" w:lineRule="auto"/>
                            <w:textAlignment w:val="baseline"/>
                            <w:rPr>
                              <w:rFonts w:ascii="Ancizar Serif" w:eastAsiaTheme="majorEastAsia" w:hAnsi="Ancizar Serif" w:cstheme="majorBidi" w:hint="eastAsia"/>
                              <w:b/>
                              <w:bCs/>
                              <w:color w:val="8CC8D3" w:themeColor="accent3"/>
                              <w:kern w:val="24"/>
                              <w:position w:val="1"/>
                              <w:sz w:val="76"/>
                              <w:szCs w:val="2"/>
                              <w:lang w:val="en-GB"/>
                            </w:rPr>
                          </w:pPr>
                          <w:r>
                            <w:rPr>
                              <w:rFonts w:eastAsiaTheme="majorEastAsia" w:cstheme="minorHAnsi"/>
                              <w:color w:val="FFFFFF" w:themeColor="background1"/>
                              <w:kern w:val="24"/>
                              <w:position w:val="1"/>
                              <w:sz w:val="56"/>
                              <w:szCs w:val="2"/>
                              <w:lang w:val="en-GB"/>
                            </w:rPr>
                            <w:t>Guidance for councils</w:t>
                          </w:r>
                        </w:p>
                      </w:txbxContent>
                    </v:textbox>
                    <w10:wrap anchorx="page"/>
                  </v:rect>
                </w:pict>
              </mc:Fallback>
            </mc:AlternateContent>
          </w:r>
          <w:r w:rsidR="006B2BED" w:rsidRPr="00BE3D3E">
            <w:rPr>
              <w:rFonts w:ascii="Calibri" w:hAnsi="Calibri"/>
              <w:noProof/>
              <w:color w:val="FFFFFF" w:themeColor="background1"/>
            </w:rPr>
            <w:drawing>
              <wp:anchor distT="0" distB="0" distL="114300" distR="114300" simplePos="0" relativeHeight="251658241" behindDoc="1" locked="0" layoutInCell="1" allowOverlap="1" wp14:anchorId="25E4A213" wp14:editId="029A4A8A">
                <wp:simplePos x="0" y="0"/>
                <wp:positionH relativeFrom="page">
                  <wp:posOffset>0</wp:posOffset>
                </wp:positionH>
                <wp:positionV relativeFrom="page">
                  <wp:posOffset>0</wp:posOffset>
                </wp:positionV>
                <wp:extent cx="7656830" cy="10911017"/>
                <wp:effectExtent l="0" t="0" r="1270" b="5080"/>
                <wp:wrapNone/>
                <wp:docPr id="18320896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089644" name="Picture 1832089644"/>
                        <pic:cNvPicPr/>
                      </pic:nvPicPr>
                      <pic:blipFill>
                        <a:blip r:embed="rId16"/>
                        <a:stretch>
                          <a:fillRect/>
                        </a:stretch>
                      </pic:blipFill>
                      <pic:spPr>
                        <a:xfrm>
                          <a:off x="0" y="0"/>
                          <a:ext cx="7656830" cy="10911017"/>
                        </a:xfrm>
                        <a:prstGeom prst="rect">
                          <a:avLst/>
                        </a:prstGeom>
                      </pic:spPr>
                    </pic:pic>
                  </a:graphicData>
                </a:graphic>
                <wp14:sizeRelH relativeFrom="page">
                  <wp14:pctWidth>0</wp14:pctWidth>
                </wp14:sizeRelH>
                <wp14:sizeRelV relativeFrom="page">
                  <wp14:pctHeight>0</wp14:pctHeight>
                </wp14:sizeRelV>
              </wp:anchor>
            </w:drawing>
          </w:r>
        </w:p>
      </w:sdtContent>
    </w:sdt>
    <w:p w14:paraId="3FB3F646" w14:textId="77777777" w:rsidR="00D442A1" w:rsidRPr="00D442A1" w:rsidRDefault="00D442A1" w:rsidP="00D442A1">
      <w:pPr>
        <w:pStyle w:val="Heading1"/>
      </w:pPr>
      <w:r w:rsidRPr="00211E53">
        <w:lastRenderedPageBreak/>
        <w:t>What</w:t>
      </w:r>
      <w:r>
        <w:t xml:space="preserve"> is</w:t>
      </w:r>
      <w:r w:rsidRPr="00D442A1">
        <w:t xml:space="preserve"> changing?</w:t>
      </w:r>
    </w:p>
    <w:p w14:paraId="1DAB0671" w14:textId="77777777" w:rsidR="00005E80" w:rsidRPr="00005E80" w:rsidRDefault="007E577B" w:rsidP="007E577B">
      <w:pPr>
        <w:rPr>
          <w:b/>
          <w:bCs/>
        </w:rPr>
      </w:pPr>
      <w:r w:rsidRPr="00005E80">
        <w:rPr>
          <w:b/>
          <w:bCs/>
        </w:rPr>
        <w:t xml:space="preserve">The Government has set eight groups of activities that all councils must use for planning and reporting the activities and functions that they undertake.  </w:t>
      </w:r>
    </w:p>
    <w:p w14:paraId="647E3303" w14:textId="77777777" w:rsidR="00005E80" w:rsidRDefault="00005E80" w:rsidP="007E577B"/>
    <w:p w14:paraId="4CCB62D7" w14:textId="0AE9697A" w:rsidR="007E577B" w:rsidRPr="00211E53" w:rsidRDefault="007E577B" w:rsidP="007E577B">
      <w:r>
        <w:t>This means that councils across the country will be reporting on a consistent and comparable set of groups of activities beginning with the 2027–37 long-term plans and then in subsequent annual reports and plans (annual reports and</w:t>
      </w:r>
      <w:r w:rsidR="00640AEA">
        <w:t xml:space="preserve"> plans</w:t>
      </w:r>
      <w:r>
        <w:t xml:space="preserve"> relating to the years specified in the 2027–37 long-term plans). Funding impact statements must continue to be prepared for each group of activities, in accordance with Schedule 10 of the Local Government Act 2002 and will be subject to audit. </w:t>
      </w:r>
    </w:p>
    <w:p w14:paraId="319BBD54" w14:textId="77777777" w:rsidR="007E577B" w:rsidRPr="00211E53" w:rsidRDefault="007E577B" w:rsidP="007E577B"/>
    <w:p w14:paraId="3EBB1695" w14:textId="77777777" w:rsidR="007E577B" w:rsidRPr="00211E53" w:rsidRDefault="007E577B" w:rsidP="007E577B">
      <w:r w:rsidRPr="00211E53">
        <w:t>Th</w:t>
      </w:r>
      <w:r>
        <w:t>e</w:t>
      </w:r>
      <w:r w:rsidRPr="00211E53">
        <w:t xml:space="preserve"> change </w:t>
      </w:r>
      <w:r>
        <w:t>will support</w:t>
      </w:r>
      <w:r w:rsidRPr="00211E53">
        <w:t xml:space="preserve"> a consistent and robust data set </w:t>
      </w:r>
      <w:r>
        <w:t>that provides communities with clearer information about the services, facilities and functions councils provide</w:t>
      </w:r>
      <w:r w:rsidRPr="00211E53">
        <w:t xml:space="preserve"> and how much </w:t>
      </w:r>
      <w:r>
        <w:t>they cost</w:t>
      </w:r>
      <w:r w:rsidRPr="00211E53">
        <w:t xml:space="preserve">.  </w:t>
      </w:r>
    </w:p>
    <w:p w14:paraId="3B57A2EC" w14:textId="01B9A1DF" w:rsidR="000D0757" w:rsidRPr="000D0757" w:rsidRDefault="007E577B" w:rsidP="00AA1DAD">
      <w:pPr>
        <w:rPr>
          <w:rFonts w:cstheme="minorHAnsi"/>
          <w:szCs w:val="24"/>
        </w:rPr>
      </w:pPr>
      <w:r>
        <w:t xml:space="preserve">Councils should incorporate the new groups of activities into the development of their 2027–37 long-term plans. </w:t>
      </w:r>
    </w:p>
    <w:p w14:paraId="2C1216F8" w14:textId="77777777" w:rsidR="000D0757" w:rsidRDefault="000D0757" w:rsidP="000D0757">
      <w:pPr>
        <w:rPr>
          <w:rFonts w:cstheme="minorHAnsi"/>
          <w:sz w:val="24"/>
          <w:szCs w:val="24"/>
        </w:rPr>
      </w:pPr>
    </w:p>
    <w:p w14:paraId="651C5ECC" w14:textId="77777777" w:rsidR="00AA1DAD" w:rsidRPr="00AA32DD" w:rsidRDefault="00AA1DAD" w:rsidP="00AA1DAD">
      <w:r w:rsidRPr="00AA1DAD">
        <w:rPr>
          <w:b/>
          <w:color w:val="005B73" w:themeColor="text1"/>
          <w:sz w:val="27"/>
        </w:rPr>
        <w:t>Why is the Government doing this?</w:t>
      </w:r>
      <w:r w:rsidRPr="00211E53">
        <w:rPr>
          <w:b/>
        </w:rPr>
        <w:br/>
      </w:r>
      <w:r w:rsidRPr="00017967">
        <w:t>This change aims to simplify reporting to improve the operations of local government.</w:t>
      </w:r>
      <w:r>
        <w:t xml:space="preserve"> Previously</w:t>
      </w:r>
      <w:r w:rsidRPr="00211E53">
        <w:t xml:space="preserve">, alongside the five mandatory </w:t>
      </w:r>
      <w:r>
        <w:t xml:space="preserve">reporting </w:t>
      </w:r>
      <w:r w:rsidRPr="00211E53">
        <w:t xml:space="preserve">groups (three waters, flood protection and roading and footpaths), councils determined their own groups of activities. The resulting variety of reporting </w:t>
      </w:r>
      <w:r>
        <w:t xml:space="preserve">made it difficult for communities, councils and central government to compare performance and expenditure across councils. </w:t>
      </w:r>
    </w:p>
    <w:p w14:paraId="11E8A716" w14:textId="77777777" w:rsidR="00E6393D" w:rsidRDefault="00E6393D" w:rsidP="00AA1DAD"/>
    <w:p w14:paraId="0C6D9C24" w14:textId="760BDFC4" w:rsidR="00AA1DAD" w:rsidRPr="00211E53" w:rsidRDefault="00AA1DAD" w:rsidP="00AA1DAD">
      <w:r>
        <w:t>The Ministry of Cities, Environment, Regions and Transport is centrally reporting a selection of council performance measures on its</w:t>
      </w:r>
      <w:r w:rsidR="00220684">
        <w:t xml:space="preserve"> </w:t>
      </w:r>
      <w:hyperlink r:id="rId17" w:history="1">
        <w:r w:rsidR="00220684">
          <w:rPr>
            <w:color w:val="0000FF"/>
            <w:u w:val="single"/>
          </w:rPr>
          <w:t>website</w:t>
        </w:r>
      </w:hyperlink>
      <w:r w:rsidR="00220684">
        <w:t xml:space="preserve"> </w:t>
      </w:r>
      <w:r>
        <w:t>based on data gathered from annual plans and reports, long-term plans</w:t>
      </w:r>
      <w:r w:rsidRPr="06B800C4">
        <w:rPr>
          <w:color w:val="0070C0"/>
        </w:rPr>
        <w:t xml:space="preserve"> </w:t>
      </w:r>
      <w:r>
        <w:t xml:space="preserve">and from other agencies’ sources. We are building a system similar to that in New South Wales, which reports a broad range of data. Data collected from the eight groups of activities will expand the metrics that are able to be published and better inform communities about the range of services, facilities and functions that </w:t>
      </w:r>
      <w:r w:rsidR="00EA24A0">
        <w:t>c</w:t>
      </w:r>
      <w:r>
        <w:t xml:space="preserve">ouncils provide. </w:t>
      </w:r>
    </w:p>
    <w:p w14:paraId="3B121707" w14:textId="77777777" w:rsidR="00E6393D" w:rsidRDefault="00E6393D" w:rsidP="00AA1DAD"/>
    <w:p w14:paraId="640BD75C" w14:textId="255EA5F9" w:rsidR="00AA1DAD" w:rsidRDefault="00AA1DAD" w:rsidP="00AA1DAD">
      <w:r>
        <w:t>A more consistent reporting framework will support better data quality for the operation of the rates capping regulatory system. It will also improve the Audit Office’s auditing function, contribute to the future Ministry of Cities, Environment, Regions and Transport’s local government stewardship function and assist the Infrastructure Commission’s analysis and advisory role.</w:t>
      </w:r>
    </w:p>
    <w:p w14:paraId="70FB500E" w14:textId="77777777" w:rsidR="00B623BA" w:rsidRPr="00211E53" w:rsidRDefault="00B623BA" w:rsidP="00AA1DAD"/>
    <w:p w14:paraId="3551CCCC" w14:textId="77777777" w:rsidR="00AA1DAD" w:rsidRPr="00211E53" w:rsidRDefault="00AA1DAD" w:rsidP="00AA1DAD">
      <w:r w:rsidRPr="00211E53">
        <w:t>We also understand having consistent groups of activities may help councils see how other similar councils are tracking, in terms of contract management and service delivery</w:t>
      </w:r>
      <w:r>
        <w:t xml:space="preserve"> and the increased ability to make data-informed decisions, for example. </w:t>
      </w:r>
    </w:p>
    <w:p w14:paraId="1E2A88ED" w14:textId="77777777" w:rsidR="00AA1DAD" w:rsidRPr="00AA1DAD" w:rsidRDefault="00AA1DAD" w:rsidP="00AA1DAD">
      <w:pPr>
        <w:pStyle w:val="Heading2"/>
        <w:spacing w:after="120"/>
        <w:rPr>
          <w:color w:val="005B73" w:themeColor="text1"/>
        </w:rPr>
      </w:pPr>
      <w:r w:rsidRPr="00AA1DAD">
        <w:rPr>
          <w:color w:val="005B73" w:themeColor="text1"/>
        </w:rPr>
        <w:t>Eight standard groups of activities for all councils</w:t>
      </w:r>
    </w:p>
    <w:p w14:paraId="60D3A544" w14:textId="77777777" w:rsidR="00AA1DAD" w:rsidRPr="00211E53" w:rsidRDefault="00AA1DAD" w:rsidP="00AA1DAD">
      <w:r w:rsidRPr="00211E53">
        <w:t>The eight groups of activities are:</w:t>
      </w:r>
    </w:p>
    <w:p w14:paraId="3278123F" w14:textId="77777777" w:rsidR="00AA1DAD" w:rsidRPr="00211E53" w:rsidRDefault="00AA1DAD" w:rsidP="00AA1DAD">
      <w:pPr>
        <w:pStyle w:val="ListParagraph"/>
        <w:keepLines/>
        <w:widowControl/>
        <w:numPr>
          <w:ilvl w:val="0"/>
          <w:numId w:val="6"/>
        </w:numPr>
        <w:autoSpaceDE/>
        <w:autoSpaceDN/>
        <w:spacing w:before="80" w:after="80"/>
      </w:pPr>
      <w:r w:rsidRPr="00211E53">
        <w:t>adaptation and emergency management</w:t>
      </w:r>
    </w:p>
    <w:p w14:paraId="4360CDFB" w14:textId="77777777" w:rsidR="00AA1DAD" w:rsidRPr="00211E53" w:rsidRDefault="00AA1DAD" w:rsidP="00AA1DAD">
      <w:pPr>
        <w:pStyle w:val="ListParagraph"/>
        <w:keepLines/>
        <w:widowControl/>
        <w:numPr>
          <w:ilvl w:val="0"/>
          <w:numId w:val="6"/>
        </w:numPr>
        <w:autoSpaceDE/>
        <w:autoSpaceDN/>
        <w:spacing w:before="80" w:after="80"/>
      </w:pPr>
      <w:r w:rsidRPr="00211E53">
        <w:t>community and recreational facilities</w:t>
      </w:r>
    </w:p>
    <w:p w14:paraId="73CB00E1" w14:textId="77777777" w:rsidR="00AA1DAD" w:rsidRPr="00211E53" w:rsidRDefault="00AA1DAD" w:rsidP="00AA1DAD">
      <w:pPr>
        <w:pStyle w:val="ListParagraph"/>
        <w:keepLines/>
        <w:widowControl/>
        <w:numPr>
          <w:ilvl w:val="0"/>
          <w:numId w:val="6"/>
        </w:numPr>
        <w:autoSpaceDE/>
        <w:autoSpaceDN/>
        <w:spacing w:before="80" w:after="80"/>
      </w:pPr>
      <w:r w:rsidRPr="00211E53">
        <w:t>governance, planning and reporting</w:t>
      </w:r>
    </w:p>
    <w:p w14:paraId="4DEDAAC1" w14:textId="77777777" w:rsidR="00AA1DAD" w:rsidRPr="00211E53" w:rsidRDefault="00AA1DAD" w:rsidP="00AA1DAD">
      <w:pPr>
        <w:pStyle w:val="ListParagraph"/>
        <w:keepLines/>
        <w:widowControl/>
        <w:numPr>
          <w:ilvl w:val="0"/>
          <w:numId w:val="6"/>
        </w:numPr>
        <w:autoSpaceDE/>
        <w:autoSpaceDN/>
        <w:spacing w:before="80" w:after="80"/>
      </w:pPr>
      <w:r w:rsidRPr="00211E53">
        <w:t>parks and reserves</w:t>
      </w:r>
    </w:p>
    <w:p w14:paraId="31BC810F" w14:textId="77777777" w:rsidR="00AA1DAD" w:rsidRPr="00211E53" w:rsidRDefault="00AA1DAD" w:rsidP="00AA1DAD">
      <w:pPr>
        <w:pStyle w:val="ListParagraph"/>
        <w:keepLines/>
        <w:widowControl/>
        <w:numPr>
          <w:ilvl w:val="0"/>
          <w:numId w:val="6"/>
        </w:numPr>
        <w:autoSpaceDE/>
        <w:autoSpaceDN/>
        <w:spacing w:before="80" w:after="80"/>
      </w:pPr>
      <w:r w:rsidRPr="00211E53">
        <w:t>public regulatory services</w:t>
      </w:r>
    </w:p>
    <w:p w14:paraId="27AFF936" w14:textId="77777777" w:rsidR="00AA1DAD" w:rsidRPr="00211E53" w:rsidRDefault="00AA1DAD" w:rsidP="00AA1DAD">
      <w:pPr>
        <w:pStyle w:val="ListParagraph"/>
        <w:keepLines/>
        <w:widowControl/>
        <w:numPr>
          <w:ilvl w:val="0"/>
          <w:numId w:val="6"/>
        </w:numPr>
        <w:autoSpaceDE/>
        <w:autoSpaceDN/>
        <w:spacing w:before="80" w:after="80"/>
      </w:pPr>
      <w:r w:rsidRPr="00211E53">
        <w:t>roading and transport</w:t>
      </w:r>
    </w:p>
    <w:p w14:paraId="24F86183" w14:textId="77777777" w:rsidR="00AA1DAD" w:rsidRPr="00211E53" w:rsidRDefault="00AA1DAD" w:rsidP="00AA1DAD">
      <w:pPr>
        <w:pStyle w:val="ListParagraph"/>
        <w:keepLines/>
        <w:widowControl/>
        <w:numPr>
          <w:ilvl w:val="0"/>
          <w:numId w:val="6"/>
        </w:numPr>
        <w:autoSpaceDE/>
        <w:autoSpaceDN/>
        <w:spacing w:before="80" w:after="80"/>
      </w:pPr>
      <w:r w:rsidRPr="00211E53">
        <w:lastRenderedPageBreak/>
        <w:t>waste management and minimisation</w:t>
      </w:r>
    </w:p>
    <w:p w14:paraId="67C1B0B6" w14:textId="77777777" w:rsidR="00AA1DAD" w:rsidRPr="00364B29" w:rsidRDefault="00AA1DAD" w:rsidP="00AA1DAD">
      <w:pPr>
        <w:pStyle w:val="ListParagraph"/>
        <w:keepLines/>
        <w:widowControl/>
        <w:numPr>
          <w:ilvl w:val="0"/>
          <w:numId w:val="6"/>
        </w:numPr>
        <w:autoSpaceDE/>
        <w:autoSpaceDN/>
        <w:spacing w:before="80" w:after="80"/>
        <w:rPr>
          <w:b/>
          <w:sz w:val="32"/>
          <w:szCs w:val="32"/>
        </w:rPr>
      </w:pPr>
      <w:r w:rsidRPr="00211E53">
        <w:t>other</w:t>
      </w:r>
      <w:r>
        <w:t>.</w:t>
      </w:r>
    </w:p>
    <w:p w14:paraId="0CA512F5" w14:textId="77777777" w:rsidR="00AA1DAD" w:rsidRPr="00AA1DAD" w:rsidRDefault="00AA1DAD" w:rsidP="00AA1DAD">
      <w:pPr>
        <w:pStyle w:val="Heading2"/>
        <w:spacing w:after="120"/>
        <w:rPr>
          <w:color w:val="005B73" w:themeColor="text1"/>
        </w:rPr>
      </w:pPr>
      <w:r w:rsidRPr="00AA1DAD">
        <w:rPr>
          <w:color w:val="005B73" w:themeColor="text1"/>
        </w:rPr>
        <w:t>Purpose and status of this guidance</w:t>
      </w:r>
    </w:p>
    <w:p w14:paraId="33D4F681" w14:textId="77777777" w:rsidR="00AA1DAD" w:rsidRPr="004B5B6C" w:rsidRDefault="00AA1DAD" w:rsidP="00AA1DAD">
      <w:pPr>
        <w:rPr>
          <w:b/>
          <w:sz w:val="32"/>
          <w:szCs w:val="32"/>
        </w:rPr>
      </w:pPr>
      <w:r>
        <w:t xml:space="preserve">The regulations set the eight groups of activities that councils must use for planning and reporting. </w:t>
      </w:r>
      <w:r w:rsidRPr="00211E53">
        <w:t xml:space="preserve">This guidance </w:t>
      </w:r>
      <w:r>
        <w:t>assists</w:t>
      </w:r>
      <w:r w:rsidRPr="00211E53">
        <w:t xml:space="preserve"> councils</w:t>
      </w:r>
      <w:r>
        <w:t xml:space="preserve"> to determine which group an activity could be reported under. </w:t>
      </w:r>
      <w:r w:rsidRPr="00211E53">
        <w:t xml:space="preserve"> </w:t>
      </w:r>
    </w:p>
    <w:p w14:paraId="0C0180DE" w14:textId="77777777" w:rsidR="00AA1DAD" w:rsidRDefault="00AA1DAD" w:rsidP="00AA1DAD">
      <w:r>
        <w:t xml:space="preserve">The purpose of the guidance is intended to support consistent reporting across councils to produce accurate and reliable data. It does not replace the regulations or other legislative reporting requirements. </w:t>
      </w:r>
    </w:p>
    <w:p w14:paraId="0AD5BE0F" w14:textId="77777777" w:rsidR="00B623BA" w:rsidRDefault="00B623BA" w:rsidP="00AA1DAD"/>
    <w:p w14:paraId="30B97B7F" w14:textId="77777777" w:rsidR="00AA1DAD" w:rsidRPr="00211E53" w:rsidRDefault="00AA1DAD" w:rsidP="00AA1DAD">
      <w:r>
        <w:t xml:space="preserve">The examples and suggested classifications are not exhaustive. Councils should apply the allocation principles below where an activity is not listed, is known by another name or could reasonably fit within more than one group. </w:t>
      </w:r>
    </w:p>
    <w:p w14:paraId="56C38F7A" w14:textId="77777777" w:rsidR="00AA1DAD" w:rsidRPr="00AA1DAD" w:rsidRDefault="00AA1DAD" w:rsidP="00AA1DAD">
      <w:pPr>
        <w:pStyle w:val="Heading2"/>
        <w:spacing w:after="120"/>
        <w:rPr>
          <w:color w:val="005B73" w:themeColor="text1"/>
        </w:rPr>
      </w:pPr>
      <w:r w:rsidRPr="00AA1DAD">
        <w:rPr>
          <w:color w:val="005B73" w:themeColor="text1"/>
        </w:rPr>
        <w:t xml:space="preserve">Table of groups of activities with associated activities  </w:t>
      </w:r>
    </w:p>
    <w:p w14:paraId="27641B15" w14:textId="77777777" w:rsidR="00AA1DAD" w:rsidRPr="00211E53" w:rsidRDefault="00AA1DAD" w:rsidP="00AA1DAD">
      <w:r w:rsidRPr="00211E53">
        <w:t xml:space="preserve">This table </w:t>
      </w:r>
      <w:r>
        <w:t>is a guide to reporting on activities under the expanded mandatory groups</w:t>
      </w:r>
      <w:r w:rsidRPr="00211E53">
        <w:t xml:space="preserve">. </w:t>
      </w:r>
    </w:p>
    <w:p w14:paraId="59A8D3CE" w14:textId="77777777" w:rsidR="00AA1DAD" w:rsidRDefault="00AA1DAD" w:rsidP="000D0757">
      <w:pPr>
        <w:rPr>
          <w:rFonts w:cstheme="minorHAnsi"/>
          <w:sz w:val="24"/>
          <w:szCs w:val="24"/>
        </w:rPr>
      </w:pPr>
    </w:p>
    <w:tbl>
      <w:tblPr>
        <w:tblStyle w:val="TableDIA"/>
        <w:tblW w:w="0" w:type="auto"/>
        <w:tblLook w:val="04A0" w:firstRow="1" w:lastRow="0" w:firstColumn="1" w:lastColumn="0" w:noHBand="0" w:noVBand="1"/>
      </w:tblPr>
      <w:tblGrid>
        <w:gridCol w:w="712"/>
        <w:gridCol w:w="2538"/>
        <w:gridCol w:w="5811"/>
      </w:tblGrid>
      <w:tr w:rsidR="00BF4D8E" w14:paraId="16D0132D" w14:textId="77777777" w:rsidTr="00E41D5A">
        <w:trPr>
          <w:cnfStyle w:val="100000000000" w:firstRow="1" w:lastRow="0" w:firstColumn="0" w:lastColumn="0" w:oddVBand="0" w:evenVBand="0" w:oddHBand="0" w:evenHBand="0" w:firstRowFirstColumn="0" w:firstRowLastColumn="0" w:lastRowFirstColumn="0" w:lastRowLastColumn="0"/>
        </w:trPr>
        <w:tc>
          <w:tcPr>
            <w:tcW w:w="712" w:type="dxa"/>
            <w:shd w:val="clear" w:color="auto" w:fill="005B73" w:themeFill="text1"/>
          </w:tcPr>
          <w:p w14:paraId="0326C501" w14:textId="77777777" w:rsidR="00BF4D8E" w:rsidRPr="00211E53" w:rsidRDefault="00BF4D8E" w:rsidP="00564254">
            <w:pPr>
              <w:rPr>
                <w:color w:val="FFFFFF" w:themeColor="background1"/>
              </w:rPr>
            </w:pPr>
            <w:r w:rsidRPr="00211E53">
              <w:rPr>
                <w:rFonts w:ascii="Calibri" w:hAnsi="Calibri"/>
                <w:b/>
                <w:color w:val="FFFFFF" w:themeColor="background1"/>
                <w:sz w:val="24"/>
              </w:rPr>
              <w:t>#</w:t>
            </w:r>
          </w:p>
        </w:tc>
        <w:tc>
          <w:tcPr>
            <w:tcW w:w="2538" w:type="dxa"/>
            <w:shd w:val="clear" w:color="auto" w:fill="005B73" w:themeFill="text1"/>
          </w:tcPr>
          <w:p w14:paraId="01605EDB" w14:textId="77777777" w:rsidR="00BF4D8E" w:rsidRPr="00211E53" w:rsidRDefault="00BF4D8E" w:rsidP="00564254">
            <w:pPr>
              <w:rPr>
                <w:b/>
                <w:color w:val="FFFFFF" w:themeColor="background1"/>
              </w:rPr>
            </w:pPr>
            <w:r w:rsidRPr="00211E53">
              <w:rPr>
                <w:rFonts w:ascii="Calibri" w:hAnsi="Calibri"/>
                <w:b/>
                <w:color w:val="FFFFFF" w:themeColor="background1"/>
                <w:sz w:val="24"/>
              </w:rPr>
              <w:t>Group of activities</w:t>
            </w:r>
            <w:r w:rsidRPr="00211E53">
              <w:rPr>
                <w:b/>
                <w:color w:val="FFFFFF" w:themeColor="background1"/>
              </w:rPr>
              <w:t xml:space="preserve"> </w:t>
            </w:r>
          </w:p>
        </w:tc>
        <w:tc>
          <w:tcPr>
            <w:tcW w:w="5811" w:type="dxa"/>
            <w:shd w:val="clear" w:color="auto" w:fill="005B73" w:themeFill="text1"/>
          </w:tcPr>
          <w:p w14:paraId="6923A078" w14:textId="77777777" w:rsidR="00BF4D8E" w:rsidRPr="00211E53" w:rsidRDefault="00BF4D8E" w:rsidP="00564254">
            <w:pPr>
              <w:rPr>
                <w:b/>
                <w:color w:val="FFFFFF" w:themeColor="background1"/>
              </w:rPr>
            </w:pPr>
            <w:r w:rsidRPr="00211E53">
              <w:rPr>
                <w:rFonts w:ascii="Calibri" w:hAnsi="Calibri"/>
                <w:b/>
                <w:color w:val="FFFFFF" w:themeColor="background1"/>
                <w:sz w:val="24"/>
              </w:rPr>
              <w:t>Activities and description</w:t>
            </w:r>
          </w:p>
        </w:tc>
      </w:tr>
      <w:tr w:rsidR="00BF4D8E" w14:paraId="76A66E67" w14:textId="77777777" w:rsidTr="00E41D5A">
        <w:tc>
          <w:tcPr>
            <w:tcW w:w="712" w:type="dxa"/>
          </w:tcPr>
          <w:p w14:paraId="477C682F" w14:textId="77777777" w:rsidR="00BF4D8E" w:rsidRPr="001956B3" w:rsidRDefault="00BF4D8E" w:rsidP="00564254">
            <w:pPr>
              <w:rPr>
                <w:rFonts w:asciiTheme="minorHAnsi" w:hAnsiTheme="minorHAnsi" w:cstheme="minorHAnsi"/>
                <w:b/>
                <w:sz w:val="22"/>
                <w:szCs w:val="22"/>
              </w:rPr>
            </w:pPr>
            <w:r w:rsidRPr="001956B3">
              <w:rPr>
                <w:rFonts w:asciiTheme="minorHAnsi" w:hAnsiTheme="minorHAnsi" w:cstheme="minorHAnsi"/>
                <w:b/>
                <w:sz w:val="22"/>
                <w:szCs w:val="22"/>
              </w:rPr>
              <w:t>1</w:t>
            </w:r>
          </w:p>
        </w:tc>
        <w:tc>
          <w:tcPr>
            <w:tcW w:w="2538" w:type="dxa"/>
          </w:tcPr>
          <w:p w14:paraId="0AB5ADD1" w14:textId="77777777" w:rsidR="00BF4D8E" w:rsidRPr="001956B3" w:rsidRDefault="00BF4D8E" w:rsidP="00564254">
            <w:pPr>
              <w:rPr>
                <w:rFonts w:asciiTheme="minorHAnsi" w:hAnsiTheme="minorHAnsi" w:cstheme="minorHAnsi"/>
                <w:b/>
                <w:sz w:val="22"/>
                <w:szCs w:val="22"/>
              </w:rPr>
            </w:pPr>
            <w:r w:rsidRPr="001956B3">
              <w:rPr>
                <w:rFonts w:asciiTheme="minorHAnsi" w:hAnsiTheme="minorHAnsi" w:cstheme="minorHAnsi"/>
                <w:b/>
                <w:sz w:val="22"/>
                <w:szCs w:val="22"/>
              </w:rPr>
              <w:t>Adaptation and emergency management</w:t>
            </w:r>
          </w:p>
        </w:tc>
        <w:tc>
          <w:tcPr>
            <w:tcW w:w="5811" w:type="dxa"/>
          </w:tcPr>
          <w:p w14:paraId="76D9DD20" w14:textId="77777777" w:rsidR="00BF4D8E" w:rsidRPr="001956B3" w:rsidRDefault="00BF4D8E" w:rsidP="00564254">
            <w:pPr>
              <w:rPr>
                <w:rFonts w:asciiTheme="minorHAnsi" w:hAnsiTheme="minorHAnsi" w:cstheme="minorHAnsi"/>
                <w:sz w:val="22"/>
                <w:szCs w:val="22"/>
              </w:rPr>
            </w:pPr>
            <w:r w:rsidRPr="001956B3">
              <w:rPr>
                <w:rFonts w:asciiTheme="minorHAnsi" w:hAnsiTheme="minorHAnsi" w:cstheme="minorHAnsi"/>
                <w:sz w:val="22"/>
                <w:szCs w:val="22"/>
              </w:rPr>
              <w:t xml:space="preserve">Adaptation actions, including flood protection, and emergency management. Hazard and risk research. </w:t>
            </w:r>
          </w:p>
          <w:p w14:paraId="1F05094A" w14:textId="77777777" w:rsidR="00BF4D8E" w:rsidRPr="001956B3" w:rsidRDefault="00BF4D8E" w:rsidP="00564254">
            <w:pPr>
              <w:rPr>
                <w:rFonts w:asciiTheme="minorHAnsi" w:hAnsiTheme="minorHAnsi" w:cstheme="minorHAnsi"/>
                <w:sz w:val="22"/>
                <w:szCs w:val="22"/>
              </w:rPr>
            </w:pPr>
            <w:r w:rsidRPr="001956B3">
              <w:rPr>
                <w:rFonts w:asciiTheme="minorHAnsi" w:hAnsiTheme="minorHAnsi" w:cstheme="minorHAnsi"/>
                <w:sz w:val="22"/>
                <w:szCs w:val="22"/>
              </w:rPr>
              <w:t>Implementation of National Adaptation Framework: coastal protection, flood protection and control works, other adaptation and climate-related planning and actions e.g. drought and fire protection; emergency planning and management.</w:t>
            </w:r>
          </w:p>
          <w:p w14:paraId="1F422EAE" w14:textId="77777777" w:rsidR="00BF4D8E" w:rsidRPr="001956B3" w:rsidRDefault="00BF4D8E" w:rsidP="00564254">
            <w:pPr>
              <w:rPr>
                <w:rFonts w:asciiTheme="minorHAnsi" w:hAnsiTheme="minorHAnsi" w:cstheme="minorHAnsi"/>
                <w:sz w:val="22"/>
                <w:szCs w:val="22"/>
              </w:rPr>
            </w:pPr>
            <w:r w:rsidRPr="001956B3">
              <w:rPr>
                <w:rFonts w:asciiTheme="minorHAnsi" w:hAnsiTheme="minorHAnsi" w:cstheme="minorHAnsi"/>
                <w:sz w:val="22"/>
                <w:szCs w:val="22"/>
              </w:rPr>
              <w:t>The adaptation and emergency management group should be reserved for expenses that do not directly align with other activities. For example: flood protection, slope stabilisation warning systems should be included in this category.</w:t>
            </w:r>
          </w:p>
          <w:p w14:paraId="49059809" w14:textId="77777777" w:rsidR="00BF4D8E" w:rsidRPr="001956B3" w:rsidRDefault="00BF4D8E" w:rsidP="00564254">
            <w:pPr>
              <w:rPr>
                <w:rFonts w:asciiTheme="minorHAnsi" w:hAnsiTheme="minorHAnsi" w:cstheme="minorHAnsi"/>
                <w:sz w:val="22"/>
                <w:szCs w:val="22"/>
              </w:rPr>
            </w:pPr>
            <w:r w:rsidRPr="001956B3">
              <w:rPr>
                <w:rFonts w:asciiTheme="minorHAnsi" w:hAnsiTheme="minorHAnsi" w:cstheme="minorHAnsi"/>
                <w:sz w:val="22"/>
                <w:szCs w:val="22"/>
              </w:rPr>
              <w:t xml:space="preserve">Improvements or upgrades to accommodate climate impacts, such as road elevations, upsizing of stormwater pipes to accommodate deluges and water reservoirs to accommodate dryer periods, should be recorded against the activities to which they most directly relate. </w:t>
            </w:r>
          </w:p>
        </w:tc>
      </w:tr>
      <w:tr w:rsidR="00BF4D8E" w14:paraId="04FBDC94" w14:textId="77777777" w:rsidTr="00E41D5A">
        <w:tc>
          <w:tcPr>
            <w:tcW w:w="712" w:type="dxa"/>
          </w:tcPr>
          <w:p w14:paraId="69E65D27" w14:textId="77777777" w:rsidR="00BF4D8E" w:rsidRPr="001956B3" w:rsidRDefault="00BF4D8E" w:rsidP="00564254">
            <w:pPr>
              <w:rPr>
                <w:rFonts w:asciiTheme="minorHAnsi" w:hAnsiTheme="minorHAnsi" w:cstheme="minorHAnsi"/>
                <w:b/>
                <w:sz w:val="22"/>
                <w:szCs w:val="22"/>
              </w:rPr>
            </w:pPr>
            <w:r w:rsidRPr="001956B3">
              <w:rPr>
                <w:rFonts w:asciiTheme="minorHAnsi" w:hAnsiTheme="minorHAnsi" w:cstheme="minorHAnsi"/>
                <w:b/>
                <w:sz w:val="22"/>
                <w:szCs w:val="22"/>
              </w:rPr>
              <w:t>2</w:t>
            </w:r>
          </w:p>
        </w:tc>
        <w:tc>
          <w:tcPr>
            <w:tcW w:w="2538" w:type="dxa"/>
          </w:tcPr>
          <w:p w14:paraId="45908532" w14:textId="77777777" w:rsidR="00BF4D8E" w:rsidRPr="001956B3" w:rsidRDefault="00BF4D8E" w:rsidP="00564254">
            <w:pPr>
              <w:rPr>
                <w:rFonts w:asciiTheme="minorHAnsi" w:hAnsiTheme="minorHAnsi" w:cstheme="minorHAnsi"/>
                <w:b/>
                <w:sz w:val="22"/>
                <w:szCs w:val="22"/>
              </w:rPr>
            </w:pPr>
            <w:r w:rsidRPr="001956B3">
              <w:rPr>
                <w:rFonts w:asciiTheme="minorHAnsi" w:hAnsiTheme="minorHAnsi" w:cstheme="minorHAnsi"/>
                <w:b/>
                <w:sz w:val="22"/>
                <w:szCs w:val="22"/>
              </w:rPr>
              <w:t>Community and recreational facilities</w:t>
            </w:r>
          </w:p>
        </w:tc>
        <w:tc>
          <w:tcPr>
            <w:tcW w:w="5811" w:type="dxa"/>
          </w:tcPr>
          <w:p w14:paraId="5452BBCF" w14:textId="77777777" w:rsidR="00BF4D8E" w:rsidRPr="001956B3" w:rsidRDefault="00BF4D8E" w:rsidP="00564254">
            <w:pPr>
              <w:rPr>
                <w:rFonts w:asciiTheme="minorHAnsi" w:hAnsiTheme="minorHAnsi" w:cstheme="minorHAnsi"/>
                <w:sz w:val="22"/>
                <w:szCs w:val="22"/>
              </w:rPr>
            </w:pPr>
            <w:r w:rsidRPr="001956B3">
              <w:rPr>
                <w:rFonts w:asciiTheme="minorHAnsi" w:hAnsiTheme="minorHAnsi" w:cstheme="minorHAnsi"/>
                <w:sz w:val="22"/>
                <w:szCs w:val="22"/>
              </w:rPr>
              <w:t>Libraries, museums, galleries, other recreational and sport facilities, including swimming pools, community, heritage and village halls, community centres, stadia, marine recreational facilities, public toilets.</w:t>
            </w:r>
          </w:p>
        </w:tc>
      </w:tr>
      <w:tr w:rsidR="00BF4D8E" w14:paraId="5813C030" w14:textId="77777777" w:rsidTr="00E41D5A">
        <w:tc>
          <w:tcPr>
            <w:tcW w:w="712" w:type="dxa"/>
          </w:tcPr>
          <w:p w14:paraId="4D49CE37" w14:textId="77777777" w:rsidR="00BF4D8E" w:rsidRPr="001956B3" w:rsidRDefault="00BF4D8E" w:rsidP="00564254">
            <w:pPr>
              <w:rPr>
                <w:rFonts w:asciiTheme="minorHAnsi" w:hAnsiTheme="minorHAnsi" w:cstheme="minorHAnsi"/>
                <w:b/>
                <w:sz w:val="22"/>
                <w:szCs w:val="22"/>
              </w:rPr>
            </w:pPr>
            <w:r w:rsidRPr="001956B3">
              <w:rPr>
                <w:rFonts w:asciiTheme="minorHAnsi" w:hAnsiTheme="minorHAnsi" w:cstheme="minorHAnsi"/>
                <w:b/>
                <w:sz w:val="22"/>
                <w:szCs w:val="22"/>
              </w:rPr>
              <w:lastRenderedPageBreak/>
              <w:t>3</w:t>
            </w:r>
          </w:p>
        </w:tc>
        <w:tc>
          <w:tcPr>
            <w:tcW w:w="2538" w:type="dxa"/>
          </w:tcPr>
          <w:p w14:paraId="2378F384" w14:textId="77777777" w:rsidR="00BF4D8E" w:rsidRPr="001956B3" w:rsidRDefault="00BF4D8E" w:rsidP="00564254">
            <w:pPr>
              <w:rPr>
                <w:rFonts w:asciiTheme="minorHAnsi" w:hAnsiTheme="minorHAnsi" w:cstheme="minorHAnsi"/>
                <w:b/>
                <w:sz w:val="22"/>
                <w:szCs w:val="22"/>
              </w:rPr>
            </w:pPr>
            <w:r w:rsidRPr="001956B3">
              <w:rPr>
                <w:rFonts w:asciiTheme="minorHAnsi" w:hAnsiTheme="minorHAnsi" w:cstheme="minorHAnsi"/>
                <w:b/>
                <w:sz w:val="22"/>
                <w:szCs w:val="22"/>
              </w:rPr>
              <w:t>Governance, planning and reporting</w:t>
            </w:r>
          </w:p>
        </w:tc>
        <w:tc>
          <w:tcPr>
            <w:tcW w:w="5811" w:type="dxa"/>
          </w:tcPr>
          <w:p w14:paraId="7222D921" w14:textId="77777777" w:rsidR="00BF4D8E" w:rsidRPr="001956B3" w:rsidRDefault="00BF4D8E" w:rsidP="00564254">
            <w:pPr>
              <w:rPr>
                <w:rFonts w:asciiTheme="minorHAnsi" w:hAnsiTheme="minorHAnsi" w:cstheme="minorHAnsi"/>
                <w:sz w:val="22"/>
                <w:szCs w:val="22"/>
              </w:rPr>
            </w:pPr>
            <w:r w:rsidRPr="001956B3">
              <w:rPr>
                <w:rFonts w:asciiTheme="minorHAnsi" w:hAnsiTheme="minorHAnsi" w:cstheme="minorHAnsi"/>
                <w:sz w:val="22"/>
                <w:szCs w:val="22"/>
              </w:rPr>
              <w:t xml:space="preserve">Council, committees, and financial matters related to the elected council and community boards, corporate services. </w:t>
            </w:r>
          </w:p>
          <w:p w14:paraId="3DF0C073" w14:textId="77777777" w:rsidR="00BF4D8E" w:rsidRPr="001956B3" w:rsidRDefault="00BF4D8E" w:rsidP="00564254">
            <w:pPr>
              <w:rPr>
                <w:rFonts w:asciiTheme="minorHAnsi" w:hAnsiTheme="minorHAnsi" w:cstheme="minorHAnsi"/>
                <w:sz w:val="22"/>
                <w:szCs w:val="22"/>
              </w:rPr>
            </w:pPr>
            <w:r w:rsidRPr="001956B3">
              <w:rPr>
                <w:rFonts w:asciiTheme="minorHAnsi" w:hAnsiTheme="minorHAnsi" w:cstheme="minorHAnsi"/>
                <w:sz w:val="22"/>
                <w:szCs w:val="22"/>
              </w:rPr>
              <w:t>Includes long-term plans, annual plans and reports, infrastructure and management strategies, district and regional plans, urban planning, financial and funding strategies, reporting on CCOs community and economic development plans, iwi liaison, marketing and communications, and the development and review of bylaws and other council policies. Civic and administrative buildings. LGOIMA information requests.</w:t>
            </w:r>
          </w:p>
        </w:tc>
      </w:tr>
      <w:tr w:rsidR="00BF4D8E" w14:paraId="453A9880" w14:textId="77777777" w:rsidTr="00E41D5A">
        <w:tc>
          <w:tcPr>
            <w:tcW w:w="712" w:type="dxa"/>
          </w:tcPr>
          <w:p w14:paraId="08C0C510" w14:textId="77777777" w:rsidR="00BF4D8E" w:rsidRPr="001956B3" w:rsidRDefault="00BF4D8E" w:rsidP="00564254">
            <w:pPr>
              <w:rPr>
                <w:rFonts w:asciiTheme="minorHAnsi" w:hAnsiTheme="minorHAnsi" w:cstheme="minorHAnsi"/>
                <w:b/>
                <w:sz w:val="22"/>
                <w:szCs w:val="22"/>
              </w:rPr>
            </w:pPr>
            <w:r w:rsidRPr="001956B3">
              <w:rPr>
                <w:rFonts w:asciiTheme="minorHAnsi" w:hAnsiTheme="minorHAnsi" w:cstheme="minorHAnsi"/>
                <w:b/>
                <w:sz w:val="22"/>
                <w:szCs w:val="22"/>
              </w:rPr>
              <w:t>4</w:t>
            </w:r>
          </w:p>
        </w:tc>
        <w:tc>
          <w:tcPr>
            <w:tcW w:w="2538" w:type="dxa"/>
          </w:tcPr>
          <w:p w14:paraId="66549F32" w14:textId="77777777" w:rsidR="00BF4D8E" w:rsidRPr="001956B3" w:rsidRDefault="00BF4D8E" w:rsidP="00564254">
            <w:pPr>
              <w:rPr>
                <w:rFonts w:asciiTheme="minorHAnsi" w:hAnsiTheme="minorHAnsi" w:cstheme="minorHAnsi"/>
                <w:b/>
                <w:sz w:val="22"/>
                <w:szCs w:val="22"/>
              </w:rPr>
            </w:pPr>
            <w:r w:rsidRPr="001956B3">
              <w:rPr>
                <w:rStyle w:val="normaltextrun"/>
                <w:rFonts w:asciiTheme="minorHAnsi" w:hAnsiTheme="minorHAnsi" w:cstheme="minorHAnsi"/>
                <w:b/>
                <w:bCs/>
                <w:color w:val="000000"/>
                <w:sz w:val="22"/>
                <w:szCs w:val="22"/>
              </w:rPr>
              <w:t>Parks and reserves</w:t>
            </w:r>
          </w:p>
        </w:tc>
        <w:tc>
          <w:tcPr>
            <w:tcW w:w="5811" w:type="dxa"/>
          </w:tcPr>
          <w:p w14:paraId="576C3DB2" w14:textId="77777777" w:rsidR="00BF4D8E" w:rsidRPr="001956B3" w:rsidRDefault="00BF4D8E" w:rsidP="00564254">
            <w:pPr>
              <w:rPr>
                <w:rFonts w:asciiTheme="minorHAnsi" w:hAnsiTheme="minorHAnsi" w:cstheme="minorHAnsi"/>
                <w:sz w:val="22"/>
                <w:szCs w:val="22"/>
              </w:rPr>
            </w:pPr>
            <w:r w:rsidRPr="001956B3">
              <w:rPr>
                <w:rFonts w:asciiTheme="minorHAnsi" w:hAnsiTheme="minorHAnsi" w:cstheme="minorHAnsi"/>
                <w:sz w:val="22"/>
                <w:szCs w:val="22"/>
              </w:rPr>
              <w:t xml:space="preserve">Parks and reserves and all associated land-based activities. This may include sports fields and changing rooms, mountain biking tracks, car parks, playgrounds, walking tracks, plant collections, and camping grounds. </w:t>
            </w:r>
          </w:p>
          <w:p w14:paraId="6E87AB28" w14:textId="77777777" w:rsidR="00BF4D8E" w:rsidRPr="001956B3" w:rsidRDefault="00BF4D8E" w:rsidP="00564254">
            <w:pPr>
              <w:rPr>
                <w:rFonts w:asciiTheme="minorHAnsi" w:hAnsiTheme="minorHAnsi" w:cstheme="minorHAnsi"/>
                <w:sz w:val="22"/>
                <w:szCs w:val="22"/>
              </w:rPr>
            </w:pPr>
            <w:r w:rsidRPr="001956B3">
              <w:rPr>
                <w:rFonts w:asciiTheme="minorHAnsi" w:hAnsiTheme="minorHAnsi" w:cstheme="minorHAnsi"/>
                <w:sz w:val="22"/>
                <w:szCs w:val="22"/>
              </w:rPr>
              <w:t xml:space="preserve">Community facilities located on reserve land for the purpose of using the reserve, for example: public toilets, clubrooms and pavilions, are included in this group. </w:t>
            </w:r>
          </w:p>
          <w:p w14:paraId="65BE0109" w14:textId="77777777" w:rsidR="00BF4D8E" w:rsidRPr="001956B3" w:rsidRDefault="00BF4D8E" w:rsidP="00564254">
            <w:pPr>
              <w:rPr>
                <w:rFonts w:asciiTheme="minorHAnsi" w:hAnsiTheme="minorHAnsi" w:cstheme="minorHAnsi"/>
                <w:sz w:val="22"/>
                <w:szCs w:val="22"/>
              </w:rPr>
            </w:pPr>
            <w:r w:rsidRPr="001956B3">
              <w:rPr>
                <w:rFonts w:asciiTheme="minorHAnsi" w:hAnsiTheme="minorHAnsi" w:cstheme="minorHAnsi"/>
                <w:sz w:val="22"/>
                <w:szCs w:val="22"/>
              </w:rPr>
              <w:t>Community facilities, not part of the use of the reserve or park such as community centres, indoor sports centres and swimming pools, should be recorded as part of the ‘community and recreational facilities’ group.</w:t>
            </w:r>
          </w:p>
        </w:tc>
      </w:tr>
      <w:tr w:rsidR="00BF4D8E" w14:paraId="0E8E3C7C" w14:textId="77777777" w:rsidTr="00E41D5A">
        <w:tc>
          <w:tcPr>
            <w:tcW w:w="712" w:type="dxa"/>
          </w:tcPr>
          <w:p w14:paraId="73F9455B" w14:textId="77777777" w:rsidR="00BF4D8E" w:rsidRPr="001956B3" w:rsidRDefault="00BF4D8E" w:rsidP="00564254">
            <w:pPr>
              <w:rPr>
                <w:rFonts w:asciiTheme="minorHAnsi" w:hAnsiTheme="minorHAnsi" w:cstheme="minorHAnsi"/>
                <w:b/>
                <w:sz w:val="22"/>
                <w:szCs w:val="22"/>
              </w:rPr>
            </w:pPr>
            <w:r w:rsidRPr="001956B3">
              <w:rPr>
                <w:rFonts w:asciiTheme="minorHAnsi" w:hAnsiTheme="minorHAnsi" w:cstheme="minorHAnsi"/>
                <w:b/>
                <w:sz w:val="22"/>
                <w:szCs w:val="22"/>
              </w:rPr>
              <w:t>5</w:t>
            </w:r>
          </w:p>
        </w:tc>
        <w:tc>
          <w:tcPr>
            <w:tcW w:w="2538" w:type="dxa"/>
          </w:tcPr>
          <w:p w14:paraId="3CE6B29D" w14:textId="77777777" w:rsidR="00BF4D8E" w:rsidRPr="001956B3" w:rsidRDefault="00BF4D8E" w:rsidP="00564254">
            <w:pPr>
              <w:rPr>
                <w:rFonts w:asciiTheme="minorHAnsi" w:hAnsiTheme="minorHAnsi" w:cstheme="minorHAnsi"/>
                <w:b/>
                <w:sz w:val="22"/>
                <w:szCs w:val="22"/>
              </w:rPr>
            </w:pPr>
            <w:r w:rsidRPr="001956B3">
              <w:rPr>
                <w:rFonts w:asciiTheme="minorHAnsi" w:hAnsiTheme="minorHAnsi" w:cstheme="minorHAnsi"/>
                <w:b/>
                <w:sz w:val="22"/>
                <w:szCs w:val="22"/>
              </w:rPr>
              <w:t>Public regulatory services</w:t>
            </w:r>
          </w:p>
        </w:tc>
        <w:tc>
          <w:tcPr>
            <w:tcW w:w="5811" w:type="dxa"/>
          </w:tcPr>
          <w:p w14:paraId="795F02EE" w14:textId="77777777" w:rsidR="00BF4D8E" w:rsidRPr="001956B3" w:rsidRDefault="00BF4D8E" w:rsidP="00564254">
            <w:pPr>
              <w:rPr>
                <w:rFonts w:asciiTheme="minorHAnsi" w:hAnsiTheme="minorHAnsi" w:cstheme="minorHAnsi"/>
                <w:sz w:val="22"/>
                <w:szCs w:val="22"/>
              </w:rPr>
            </w:pPr>
            <w:r w:rsidRPr="001956B3">
              <w:rPr>
                <w:rFonts w:asciiTheme="minorHAnsi" w:hAnsiTheme="minorHAnsi" w:cstheme="minorHAnsi"/>
                <w:sz w:val="22"/>
                <w:szCs w:val="22"/>
              </w:rPr>
              <w:t xml:space="preserve">Public services and activities related to the performance of regulatory functions, including environmental management, protection and science. </w:t>
            </w:r>
          </w:p>
          <w:p w14:paraId="4D0052C1" w14:textId="77777777" w:rsidR="00BF4D8E" w:rsidRPr="001956B3" w:rsidRDefault="00BF4D8E" w:rsidP="00564254">
            <w:pPr>
              <w:rPr>
                <w:rFonts w:asciiTheme="minorHAnsi" w:hAnsiTheme="minorHAnsi" w:cstheme="minorHAnsi"/>
                <w:sz w:val="22"/>
                <w:szCs w:val="22"/>
              </w:rPr>
            </w:pPr>
            <w:r w:rsidRPr="001956B3">
              <w:rPr>
                <w:rFonts w:asciiTheme="minorHAnsi" w:hAnsiTheme="minorHAnsi" w:cstheme="minorHAnsi"/>
                <w:sz w:val="22"/>
                <w:szCs w:val="22"/>
              </w:rPr>
              <w:t xml:space="preserve">Building control, resources consent/planning compliance, environmental health, animal and dog control, bylaw enforcement, alcohol licensing, hazardous substances/nuisance complaints, marine safety, LIMS. </w:t>
            </w:r>
          </w:p>
          <w:p w14:paraId="20739E57" w14:textId="77777777" w:rsidR="00BF4D8E" w:rsidRPr="001956B3" w:rsidRDefault="00BF4D8E" w:rsidP="00564254">
            <w:pPr>
              <w:rPr>
                <w:rFonts w:asciiTheme="minorHAnsi" w:hAnsiTheme="minorHAnsi" w:cstheme="minorHAnsi"/>
                <w:color w:val="000000"/>
                <w:sz w:val="22"/>
                <w:szCs w:val="22"/>
              </w:rPr>
            </w:pPr>
            <w:r w:rsidRPr="001956B3">
              <w:rPr>
                <w:rFonts w:asciiTheme="minorHAnsi" w:hAnsiTheme="minorHAnsi" w:cstheme="minorHAnsi"/>
                <w:sz w:val="22"/>
                <w:szCs w:val="22"/>
              </w:rPr>
              <w:t>Air and water quality, pest and plant management, biodiversity and biosecurity, management of land for environmental protection purposes, partnerships with iwi Māori for land management decisions.</w:t>
            </w:r>
          </w:p>
        </w:tc>
      </w:tr>
      <w:tr w:rsidR="00BF4D8E" w14:paraId="0253C6BF" w14:textId="77777777" w:rsidTr="00E41D5A">
        <w:tc>
          <w:tcPr>
            <w:tcW w:w="712" w:type="dxa"/>
          </w:tcPr>
          <w:p w14:paraId="01B32277" w14:textId="77777777" w:rsidR="00BF4D8E" w:rsidRPr="001956B3" w:rsidRDefault="00BF4D8E" w:rsidP="00564254">
            <w:pPr>
              <w:rPr>
                <w:rFonts w:asciiTheme="minorHAnsi" w:hAnsiTheme="minorHAnsi" w:cstheme="minorHAnsi"/>
                <w:b/>
                <w:sz w:val="22"/>
                <w:szCs w:val="22"/>
              </w:rPr>
            </w:pPr>
            <w:r w:rsidRPr="001956B3">
              <w:rPr>
                <w:rFonts w:asciiTheme="minorHAnsi" w:hAnsiTheme="minorHAnsi" w:cstheme="minorHAnsi"/>
                <w:b/>
                <w:sz w:val="22"/>
                <w:szCs w:val="22"/>
              </w:rPr>
              <w:lastRenderedPageBreak/>
              <w:t>6</w:t>
            </w:r>
          </w:p>
        </w:tc>
        <w:tc>
          <w:tcPr>
            <w:tcW w:w="2538" w:type="dxa"/>
          </w:tcPr>
          <w:p w14:paraId="503DD24C" w14:textId="77777777" w:rsidR="00BF4D8E" w:rsidRPr="001956B3" w:rsidRDefault="00BF4D8E" w:rsidP="00564254">
            <w:pPr>
              <w:rPr>
                <w:rFonts w:asciiTheme="minorHAnsi" w:hAnsiTheme="minorHAnsi" w:cstheme="minorHAnsi"/>
                <w:b/>
                <w:sz w:val="22"/>
                <w:szCs w:val="22"/>
              </w:rPr>
            </w:pPr>
            <w:r w:rsidRPr="001956B3">
              <w:rPr>
                <w:rFonts w:asciiTheme="minorHAnsi" w:hAnsiTheme="minorHAnsi" w:cstheme="minorHAnsi"/>
                <w:b/>
                <w:sz w:val="22"/>
                <w:szCs w:val="22"/>
              </w:rPr>
              <w:t>Roading and transport</w:t>
            </w:r>
          </w:p>
        </w:tc>
        <w:tc>
          <w:tcPr>
            <w:tcW w:w="5811" w:type="dxa"/>
          </w:tcPr>
          <w:p w14:paraId="6EB987BF" w14:textId="77777777" w:rsidR="00BF4D8E" w:rsidRPr="001956B3" w:rsidRDefault="00BF4D8E" w:rsidP="00564254">
            <w:pPr>
              <w:rPr>
                <w:rFonts w:asciiTheme="minorHAnsi" w:hAnsiTheme="minorHAnsi" w:cstheme="minorHAnsi"/>
                <w:sz w:val="22"/>
                <w:szCs w:val="22"/>
              </w:rPr>
            </w:pPr>
            <w:r w:rsidRPr="001956B3">
              <w:rPr>
                <w:rFonts w:asciiTheme="minorHAnsi" w:hAnsiTheme="minorHAnsi" w:cstheme="minorHAnsi"/>
                <w:sz w:val="22"/>
                <w:szCs w:val="22"/>
              </w:rPr>
              <w:t>Provision, management, renewal, and upkeep of the local road network, including roads, footpaths, cycleways, bridges, traffic controls, and roadside drainage.</w:t>
            </w:r>
          </w:p>
          <w:p w14:paraId="5E99AEEF" w14:textId="77777777" w:rsidR="00BF4D8E" w:rsidRPr="001956B3" w:rsidRDefault="00BF4D8E" w:rsidP="00564254">
            <w:pPr>
              <w:rPr>
                <w:rFonts w:asciiTheme="minorHAnsi" w:hAnsiTheme="minorHAnsi" w:cstheme="minorHAnsi"/>
                <w:sz w:val="22"/>
                <w:szCs w:val="22"/>
              </w:rPr>
            </w:pPr>
            <w:r w:rsidRPr="001956B3">
              <w:rPr>
                <w:rFonts w:asciiTheme="minorHAnsi" w:hAnsiTheme="minorHAnsi" w:cstheme="minorHAnsi"/>
                <w:sz w:val="22"/>
                <w:szCs w:val="22"/>
              </w:rPr>
              <w:t xml:space="preserve">Includes routine works, inspections, vegetation control, drainage maintenance, minor repairs, and response to weather events. </w:t>
            </w:r>
          </w:p>
          <w:p w14:paraId="48D8ED1A" w14:textId="77777777" w:rsidR="00BF4D8E" w:rsidRPr="001956B3" w:rsidRDefault="00BF4D8E" w:rsidP="00564254">
            <w:pPr>
              <w:rPr>
                <w:rFonts w:asciiTheme="minorHAnsi" w:hAnsiTheme="minorHAnsi" w:cstheme="minorHAnsi"/>
                <w:sz w:val="22"/>
                <w:szCs w:val="22"/>
              </w:rPr>
            </w:pPr>
            <w:r w:rsidRPr="001956B3">
              <w:rPr>
                <w:rFonts w:asciiTheme="minorHAnsi" w:hAnsiTheme="minorHAnsi" w:cstheme="minorHAnsi"/>
                <w:sz w:val="22"/>
                <w:szCs w:val="22"/>
              </w:rPr>
              <w:t xml:space="preserve">Planning, construction, maintenance, and management of roads and related transport infrastructure, including active modes. Transport operation centres.  Actual road operation handled by councils. Harbour and wharf infrastructure and associated services. </w:t>
            </w:r>
          </w:p>
          <w:p w14:paraId="450CD5F6" w14:textId="77777777" w:rsidR="00BF4D8E" w:rsidRPr="001956B3" w:rsidRDefault="00BF4D8E" w:rsidP="00564254">
            <w:pPr>
              <w:rPr>
                <w:rFonts w:asciiTheme="minorHAnsi" w:hAnsiTheme="minorHAnsi" w:cstheme="minorHAnsi"/>
                <w:sz w:val="22"/>
                <w:szCs w:val="22"/>
              </w:rPr>
            </w:pPr>
            <w:r w:rsidRPr="001956B3">
              <w:rPr>
                <w:rFonts w:asciiTheme="minorHAnsi" w:hAnsiTheme="minorHAnsi" w:cstheme="minorHAnsi"/>
                <w:sz w:val="22"/>
                <w:szCs w:val="22"/>
              </w:rPr>
              <w:t xml:space="preserve">Public transport: rail, bus, ferry, tram. </w:t>
            </w:r>
          </w:p>
          <w:p w14:paraId="18791E34" w14:textId="77777777" w:rsidR="00BF4D8E" w:rsidRPr="001956B3" w:rsidRDefault="00BF4D8E" w:rsidP="00564254">
            <w:pPr>
              <w:rPr>
                <w:rFonts w:asciiTheme="minorHAnsi" w:hAnsiTheme="minorHAnsi" w:cstheme="minorHAnsi"/>
                <w:sz w:val="22"/>
                <w:szCs w:val="22"/>
              </w:rPr>
            </w:pPr>
            <w:r w:rsidRPr="001956B3">
              <w:rPr>
                <w:rFonts w:asciiTheme="minorHAnsi" w:hAnsiTheme="minorHAnsi" w:cstheme="minorHAnsi"/>
                <w:sz w:val="22"/>
                <w:szCs w:val="22"/>
              </w:rPr>
              <w:t>On-road parking and council-owned carparks and carparking buildings (including those managed by others).</w:t>
            </w:r>
          </w:p>
          <w:p w14:paraId="79887094" w14:textId="77777777" w:rsidR="00BF4D8E" w:rsidRPr="001956B3" w:rsidRDefault="00BF4D8E" w:rsidP="00564254">
            <w:pPr>
              <w:rPr>
                <w:rFonts w:asciiTheme="minorHAnsi" w:hAnsiTheme="minorHAnsi" w:cstheme="minorHAnsi"/>
                <w:color w:val="000000"/>
                <w:sz w:val="22"/>
                <w:szCs w:val="22"/>
              </w:rPr>
            </w:pPr>
            <w:r w:rsidRPr="001956B3">
              <w:rPr>
                <w:rFonts w:asciiTheme="minorHAnsi" w:hAnsiTheme="minorHAnsi" w:cstheme="minorHAnsi"/>
                <w:sz w:val="22"/>
                <w:szCs w:val="22"/>
              </w:rPr>
              <w:t>Abandoned vehicles.</w:t>
            </w:r>
          </w:p>
        </w:tc>
      </w:tr>
      <w:tr w:rsidR="00BF4D8E" w14:paraId="2FE52B6E" w14:textId="77777777" w:rsidTr="00E41D5A">
        <w:tc>
          <w:tcPr>
            <w:tcW w:w="712" w:type="dxa"/>
          </w:tcPr>
          <w:p w14:paraId="62FC2CEE" w14:textId="77777777" w:rsidR="00BF4D8E" w:rsidRPr="001956B3" w:rsidRDefault="00BF4D8E" w:rsidP="00564254">
            <w:pPr>
              <w:rPr>
                <w:rFonts w:asciiTheme="minorHAnsi" w:hAnsiTheme="minorHAnsi" w:cstheme="minorHAnsi"/>
                <w:b/>
                <w:sz w:val="22"/>
                <w:szCs w:val="22"/>
              </w:rPr>
            </w:pPr>
            <w:r w:rsidRPr="001956B3">
              <w:rPr>
                <w:rFonts w:asciiTheme="minorHAnsi" w:hAnsiTheme="minorHAnsi" w:cstheme="minorHAnsi"/>
                <w:b/>
                <w:sz w:val="22"/>
                <w:szCs w:val="22"/>
              </w:rPr>
              <w:t>7</w:t>
            </w:r>
          </w:p>
        </w:tc>
        <w:tc>
          <w:tcPr>
            <w:tcW w:w="2538" w:type="dxa"/>
          </w:tcPr>
          <w:p w14:paraId="7F54925B" w14:textId="77777777" w:rsidR="00BF4D8E" w:rsidRPr="001956B3" w:rsidRDefault="00BF4D8E" w:rsidP="00564254">
            <w:pPr>
              <w:rPr>
                <w:rFonts w:asciiTheme="minorHAnsi" w:hAnsiTheme="minorHAnsi" w:cstheme="minorHAnsi"/>
                <w:b/>
                <w:sz w:val="22"/>
                <w:szCs w:val="22"/>
              </w:rPr>
            </w:pPr>
            <w:r w:rsidRPr="001956B3">
              <w:rPr>
                <w:rFonts w:asciiTheme="minorHAnsi" w:hAnsiTheme="minorHAnsi" w:cstheme="minorHAnsi"/>
                <w:b/>
                <w:sz w:val="22"/>
                <w:szCs w:val="22"/>
              </w:rPr>
              <w:t>Waste management and minimisation</w:t>
            </w:r>
          </w:p>
        </w:tc>
        <w:tc>
          <w:tcPr>
            <w:tcW w:w="5811" w:type="dxa"/>
          </w:tcPr>
          <w:p w14:paraId="6A7FB37A" w14:textId="77777777" w:rsidR="00BF4D8E" w:rsidRPr="001956B3" w:rsidRDefault="00BF4D8E" w:rsidP="00564254">
            <w:pPr>
              <w:pStyle w:val="paragraph"/>
              <w:spacing w:before="0" w:beforeAutospacing="0" w:after="0" w:afterAutospacing="0"/>
              <w:textAlignment w:val="baseline"/>
              <w:rPr>
                <w:rFonts w:asciiTheme="minorHAnsi" w:eastAsiaTheme="minorHAnsi" w:hAnsiTheme="minorHAnsi" w:cstheme="minorHAnsi"/>
                <w:sz w:val="22"/>
                <w:szCs w:val="22"/>
                <w:lang w:eastAsia="en-US"/>
              </w:rPr>
            </w:pPr>
            <w:r w:rsidRPr="001956B3">
              <w:rPr>
                <w:rFonts w:asciiTheme="minorHAnsi" w:eastAsiaTheme="minorHAnsi" w:hAnsiTheme="minorHAnsi" w:cstheme="minorHAnsi"/>
                <w:sz w:val="22"/>
                <w:szCs w:val="22"/>
                <w:lang w:eastAsia="en-US"/>
              </w:rPr>
              <w:t>Street and roadside rubbish bins and recycling. Collection and transport of kerbside rubbish, kerbside recycling (dry recycling and organics).</w:t>
            </w:r>
          </w:p>
          <w:p w14:paraId="40154A6E" w14:textId="77777777" w:rsidR="00BF4D8E" w:rsidRPr="001956B3" w:rsidRDefault="00BF4D8E" w:rsidP="00564254">
            <w:pPr>
              <w:pStyle w:val="paragraph"/>
              <w:spacing w:before="0" w:beforeAutospacing="0" w:after="0" w:afterAutospacing="0"/>
              <w:textAlignment w:val="baseline"/>
              <w:rPr>
                <w:rFonts w:asciiTheme="minorHAnsi" w:eastAsiaTheme="minorHAnsi" w:hAnsiTheme="minorHAnsi" w:cstheme="minorHAnsi"/>
                <w:sz w:val="22"/>
                <w:szCs w:val="22"/>
                <w:lang w:eastAsia="en-US"/>
              </w:rPr>
            </w:pPr>
            <w:r w:rsidRPr="001956B3">
              <w:rPr>
                <w:rFonts w:asciiTheme="minorHAnsi" w:eastAsiaTheme="minorHAnsi" w:hAnsiTheme="minorHAnsi" w:cstheme="minorHAnsi"/>
                <w:sz w:val="22"/>
                <w:szCs w:val="22"/>
                <w:lang w:eastAsia="en-US"/>
              </w:rPr>
              <w:t>Mismanaged waste clean up: littering/dumped waste costs.</w:t>
            </w:r>
          </w:p>
          <w:p w14:paraId="0BD52226" w14:textId="77777777" w:rsidR="00BF4D8E" w:rsidRPr="001956B3" w:rsidRDefault="00BF4D8E" w:rsidP="00564254">
            <w:pPr>
              <w:pStyle w:val="paragraph"/>
              <w:spacing w:before="0" w:beforeAutospacing="0" w:after="0" w:afterAutospacing="0"/>
              <w:textAlignment w:val="baseline"/>
              <w:rPr>
                <w:rFonts w:asciiTheme="minorHAnsi" w:eastAsiaTheme="minorHAnsi" w:hAnsiTheme="minorHAnsi" w:cstheme="minorHAnsi"/>
                <w:sz w:val="22"/>
                <w:szCs w:val="22"/>
                <w:lang w:eastAsia="en-US"/>
              </w:rPr>
            </w:pPr>
            <w:r w:rsidRPr="001956B3">
              <w:rPr>
                <w:rFonts w:asciiTheme="minorHAnsi" w:eastAsiaTheme="minorHAnsi" w:hAnsiTheme="minorHAnsi" w:cstheme="minorHAnsi"/>
                <w:sz w:val="22"/>
                <w:szCs w:val="22"/>
                <w:lang w:eastAsia="en-US"/>
              </w:rPr>
              <w:t>Resource recovery facilities, reuse opportunities, beneficial reuse of byproducts. </w:t>
            </w:r>
          </w:p>
          <w:p w14:paraId="0A8BCA86" w14:textId="77777777" w:rsidR="00BF4D8E" w:rsidRPr="001956B3" w:rsidRDefault="00BF4D8E" w:rsidP="00564254">
            <w:pPr>
              <w:pStyle w:val="paragraph"/>
              <w:spacing w:before="0" w:beforeAutospacing="0" w:after="0" w:afterAutospacing="0"/>
              <w:textAlignment w:val="baseline"/>
              <w:rPr>
                <w:rFonts w:asciiTheme="minorHAnsi" w:hAnsiTheme="minorHAnsi" w:cstheme="minorHAnsi"/>
                <w:sz w:val="22"/>
                <w:szCs w:val="22"/>
              </w:rPr>
            </w:pPr>
            <w:r w:rsidRPr="001956B3">
              <w:rPr>
                <w:rFonts w:asciiTheme="minorHAnsi" w:eastAsiaTheme="minorHAnsi" w:hAnsiTheme="minorHAnsi" w:cstheme="minorHAnsi"/>
                <w:sz w:val="22"/>
                <w:szCs w:val="22"/>
                <w:lang w:eastAsia="en-US"/>
              </w:rPr>
              <w:t>Aftercare of landfill sites (management of closed landfills), landfill operations, reusable materials depots, recycling collection and recovery.</w:t>
            </w:r>
          </w:p>
        </w:tc>
      </w:tr>
      <w:tr w:rsidR="00BF4D8E" w14:paraId="78101EA0" w14:textId="77777777" w:rsidTr="00E41D5A">
        <w:tc>
          <w:tcPr>
            <w:tcW w:w="712" w:type="dxa"/>
          </w:tcPr>
          <w:p w14:paraId="05BFF002" w14:textId="77777777" w:rsidR="00BF4D8E" w:rsidRPr="001956B3" w:rsidRDefault="00BF4D8E" w:rsidP="00564254">
            <w:pPr>
              <w:rPr>
                <w:rFonts w:asciiTheme="minorHAnsi" w:hAnsiTheme="minorHAnsi" w:cstheme="minorHAnsi"/>
                <w:b/>
                <w:sz w:val="22"/>
                <w:szCs w:val="22"/>
              </w:rPr>
            </w:pPr>
            <w:r w:rsidRPr="001956B3">
              <w:rPr>
                <w:rFonts w:asciiTheme="minorHAnsi" w:hAnsiTheme="minorHAnsi" w:cstheme="minorHAnsi"/>
                <w:b/>
                <w:sz w:val="22"/>
                <w:szCs w:val="22"/>
              </w:rPr>
              <w:t>8</w:t>
            </w:r>
          </w:p>
        </w:tc>
        <w:tc>
          <w:tcPr>
            <w:tcW w:w="2538" w:type="dxa"/>
          </w:tcPr>
          <w:p w14:paraId="2F67366C" w14:textId="77777777" w:rsidR="00BF4D8E" w:rsidRPr="001956B3" w:rsidRDefault="00BF4D8E" w:rsidP="00564254">
            <w:pPr>
              <w:rPr>
                <w:rFonts w:asciiTheme="minorHAnsi" w:hAnsiTheme="minorHAnsi" w:cstheme="minorHAnsi"/>
                <w:b/>
                <w:sz w:val="22"/>
                <w:szCs w:val="22"/>
              </w:rPr>
            </w:pPr>
            <w:r w:rsidRPr="001956B3">
              <w:rPr>
                <w:rFonts w:asciiTheme="minorHAnsi" w:hAnsiTheme="minorHAnsi" w:cstheme="minorHAnsi"/>
                <w:b/>
                <w:sz w:val="22"/>
                <w:szCs w:val="22"/>
              </w:rPr>
              <w:t xml:space="preserve">Other activities </w:t>
            </w:r>
          </w:p>
        </w:tc>
        <w:tc>
          <w:tcPr>
            <w:tcW w:w="5811" w:type="dxa"/>
          </w:tcPr>
          <w:p w14:paraId="259FA1D5" w14:textId="77777777" w:rsidR="00BF4D8E" w:rsidRPr="001956B3" w:rsidRDefault="00BF4D8E" w:rsidP="00564254">
            <w:pPr>
              <w:rPr>
                <w:rFonts w:asciiTheme="minorHAnsi" w:hAnsiTheme="minorHAnsi" w:cstheme="minorHAnsi"/>
                <w:sz w:val="22"/>
                <w:szCs w:val="22"/>
              </w:rPr>
            </w:pPr>
            <w:r w:rsidRPr="001956B3">
              <w:rPr>
                <w:rFonts w:asciiTheme="minorHAnsi" w:hAnsiTheme="minorHAnsi" w:cstheme="minorHAnsi"/>
                <w:sz w:val="22"/>
                <w:szCs w:val="22"/>
              </w:rPr>
              <w:t xml:space="preserve">Community and economic development, grants (not related directly to another activity), international relations, events and festivals, forestry, social housing, commercial and heritage property, community safety, tourism, investments. </w:t>
            </w:r>
          </w:p>
        </w:tc>
      </w:tr>
    </w:tbl>
    <w:p w14:paraId="334D7718" w14:textId="77777777" w:rsidR="005E4E94" w:rsidRDefault="005E4E94" w:rsidP="005E4E94">
      <w:pPr>
        <w:pStyle w:val="Heading2"/>
        <w:spacing w:after="120"/>
        <w:rPr>
          <w:color w:val="005B73" w:themeColor="text1"/>
        </w:rPr>
      </w:pPr>
    </w:p>
    <w:p w14:paraId="21116B81" w14:textId="77777777" w:rsidR="005E4E94" w:rsidRDefault="005E4E94">
      <w:pPr>
        <w:rPr>
          <w:b/>
          <w:color w:val="005B73" w:themeColor="text1"/>
          <w:sz w:val="27"/>
        </w:rPr>
      </w:pPr>
      <w:r>
        <w:rPr>
          <w:color w:val="005B73" w:themeColor="text1"/>
        </w:rPr>
        <w:br w:type="page"/>
      </w:r>
    </w:p>
    <w:p w14:paraId="4DECFC69" w14:textId="3DDEA29E" w:rsidR="00E41D5A" w:rsidRPr="005E4E94" w:rsidRDefault="00E41D5A" w:rsidP="005E4E94">
      <w:pPr>
        <w:pStyle w:val="Heading2"/>
        <w:spacing w:after="120"/>
        <w:rPr>
          <w:color w:val="005B73" w:themeColor="text1"/>
        </w:rPr>
      </w:pPr>
      <w:r w:rsidRPr="005E4E94">
        <w:rPr>
          <w:color w:val="005B73" w:themeColor="text1"/>
        </w:rPr>
        <w:lastRenderedPageBreak/>
        <w:t>How to determine which group an activity belongs in</w:t>
      </w:r>
    </w:p>
    <w:p w14:paraId="179C267B" w14:textId="77777777" w:rsidR="00E41D5A" w:rsidRDefault="00E41D5A" w:rsidP="00E41D5A">
      <w:pPr>
        <w:keepNext/>
        <w:rPr>
          <w:bCs/>
        </w:rPr>
      </w:pPr>
      <w:r>
        <w:rPr>
          <w:bCs/>
        </w:rPr>
        <w:t xml:space="preserve">We acknowledge it may be easier to determine the correct reporting group for some activities than others and that there can be complex arrangements for some assets. However, it is important for the quality of the data presented to communities that reporting is as consistent and accurate as possible. </w:t>
      </w:r>
    </w:p>
    <w:p w14:paraId="5C7D0A75" w14:textId="77777777" w:rsidR="00E41D5A" w:rsidRPr="003425F0" w:rsidRDefault="00E41D5A" w:rsidP="00E41D5A">
      <w:pPr>
        <w:rPr>
          <w:bCs/>
        </w:rPr>
      </w:pPr>
      <w:r>
        <w:rPr>
          <w:bCs/>
        </w:rPr>
        <w:t xml:space="preserve">When determining which groups to report an activity under, we suggest taking these steps to assist with council decision-making: </w:t>
      </w:r>
    </w:p>
    <w:p w14:paraId="4407192C" w14:textId="77777777" w:rsidR="00E41D5A" w:rsidRPr="00321DBE" w:rsidRDefault="00E41D5A" w:rsidP="00E41D5A">
      <w:pPr>
        <w:pStyle w:val="ListParagraph"/>
        <w:keepLines/>
        <w:widowControl/>
        <w:numPr>
          <w:ilvl w:val="0"/>
          <w:numId w:val="8"/>
        </w:numPr>
        <w:autoSpaceDE/>
        <w:autoSpaceDN/>
        <w:spacing w:before="80" w:after="80"/>
        <w:rPr>
          <w:bCs/>
        </w:rPr>
      </w:pPr>
      <w:r w:rsidRPr="00321DBE">
        <w:rPr>
          <w:bCs/>
        </w:rPr>
        <w:t xml:space="preserve">Check the </w:t>
      </w:r>
      <w:r>
        <w:rPr>
          <w:bCs/>
        </w:rPr>
        <w:t xml:space="preserve">activity classification guide below and search alphabetically for the activity. </w:t>
      </w:r>
    </w:p>
    <w:p w14:paraId="5F5D91B0" w14:textId="77777777" w:rsidR="00E41D5A" w:rsidRDefault="00E41D5A" w:rsidP="00E41D5A">
      <w:pPr>
        <w:pStyle w:val="ListParagraph"/>
        <w:keepLines/>
        <w:widowControl/>
        <w:numPr>
          <w:ilvl w:val="0"/>
          <w:numId w:val="8"/>
        </w:numPr>
        <w:autoSpaceDE/>
        <w:autoSpaceDN/>
        <w:spacing w:before="80" w:after="80"/>
      </w:pPr>
      <w:r>
        <w:rPr>
          <w:bCs/>
        </w:rPr>
        <w:t>Identify</w:t>
      </w:r>
      <w:r w:rsidRPr="00321DBE">
        <w:rPr>
          <w:bCs/>
        </w:rPr>
        <w:t xml:space="preserve"> the primary </w:t>
      </w:r>
      <w:r>
        <w:rPr>
          <w:bCs/>
        </w:rPr>
        <w:t>purpose</w:t>
      </w:r>
      <w:r w:rsidRPr="00321DBE">
        <w:rPr>
          <w:bCs/>
        </w:rPr>
        <w:t xml:space="preserve"> of</w:t>
      </w:r>
      <w:r w:rsidRPr="003425F0">
        <w:t xml:space="preserve"> </w:t>
      </w:r>
      <w:r>
        <w:t xml:space="preserve">the activity. Consider the main use or function being delivered. </w:t>
      </w:r>
      <w:r w:rsidRPr="00211E53">
        <w:t>For a mixed-purpose facility or asset, such as a reserve with stormwater infrastructure</w:t>
      </w:r>
      <w:r>
        <w:t xml:space="preserve"> or a</w:t>
      </w:r>
      <w:r w:rsidRPr="00211E53">
        <w:t xml:space="preserve"> road with stormwater provision, its primary function</w:t>
      </w:r>
      <w:r>
        <w:t xml:space="preserve"> or purpose</w:t>
      </w:r>
      <w:r w:rsidRPr="00211E53">
        <w:t xml:space="preserve"> determines its group.</w:t>
      </w:r>
      <w:r>
        <w:t xml:space="preserve"> </w:t>
      </w:r>
    </w:p>
    <w:p w14:paraId="23AAEB93" w14:textId="77777777" w:rsidR="00E41D5A" w:rsidRDefault="00E41D5A" w:rsidP="00E41D5A">
      <w:pPr>
        <w:pStyle w:val="ListParagraph"/>
        <w:keepLines/>
        <w:widowControl/>
        <w:numPr>
          <w:ilvl w:val="0"/>
          <w:numId w:val="8"/>
        </w:numPr>
        <w:autoSpaceDE/>
        <w:autoSpaceDN/>
        <w:spacing w:before="80" w:after="80"/>
      </w:pPr>
      <w:r>
        <w:t>Report directly attributable costs with the relevant activity. Cost arising specifically from the provision of an activity should be reported under the group containing that activity.</w:t>
      </w:r>
    </w:p>
    <w:p w14:paraId="6F1C29AF" w14:textId="77777777" w:rsidR="00E41D5A" w:rsidRDefault="00E41D5A" w:rsidP="00E41D5A">
      <w:pPr>
        <w:pStyle w:val="ListParagraph"/>
        <w:keepLines/>
        <w:widowControl/>
        <w:numPr>
          <w:ilvl w:val="0"/>
          <w:numId w:val="8"/>
        </w:numPr>
        <w:autoSpaceDE/>
        <w:autoSpaceDN/>
        <w:spacing w:before="80" w:after="80"/>
      </w:pPr>
      <w:r>
        <w:t xml:space="preserve">Council-wide planning and strategy work should be reported under ‘governance, planning and reporting’. Strategies that directly support a particular activity should be reported in the same group as that activity. </w:t>
      </w:r>
    </w:p>
    <w:p w14:paraId="26782320" w14:textId="77777777" w:rsidR="00E41D5A" w:rsidRDefault="00E41D5A" w:rsidP="00E41D5A">
      <w:pPr>
        <w:pStyle w:val="ListParagraph"/>
        <w:keepLines/>
        <w:widowControl/>
        <w:numPr>
          <w:ilvl w:val="0"/>
          <w:numId w:val="8"/>
        </w:numPr>
        <w:autoSpaceDE/>
        <w:autoSpaceDN/>
        <w:spacing w:before="80" w:after="80"/>
      </w:pPr>
      <w:r>
        <w:t xml:space="preserve">Corporate and support costs that can reasonably be attributed to an activity should be allocated to that activity using the council’s usual allocation methodology. Other corporate and support costs should be reported under ‘governance, planning and reporting’. </w:t>
      </w:r>
    </w:p>
    <w:p w14:paraId="69E84289" w14:textId="6B543BC1" w:rsidR="00E41D5A" w:rsidRDefault="00E41D5A" w:rsidP="00E41D5A">
      <w:pPr>
        <w:pStyle w:val="ListParagraph"/>
        <w:keepLines/>
        <w:widowControl/>
        <w:numPr>
          <w:ilvl w:val="0"/>
          <w:numId w:val="8"/>
        </w:numPr>
        <w:autoSpaceDE/>
        <w:autoSpaceDN/>
        <w:spacing w:before="80" w:after="80"/>
      </w:pPr>
      <w:r>
        <w:t>Use ‘other’ only when no more specific group applies.</w:t>
      </w:r>
    </w:p>
    <w:p w14:paraId="28C889BC" w14:textId="77777777" w:rsidR="00E41D5A" w:rsidRDefault="00E41D5A" w:rsidP="00E41D5A">
      <w:pPr>
        <w:pStyle w:val="ListParagraph"/>
        <w:keepLines/>
        <w:widowControl/>
        <w:autoSpaceDE/>
        <w:autoSpaceDN/>
        <w:spacing w:before="80" w:after="80"/>
        <w:ind w:left="720"/>
      </w:pPr>
    </w:p>
    <w:tbl>
      <w:tblPr>
        <w:tblStyle w:val="TableGrid"/>
        <w:tblW w:w="0" w:type="auto"/>
        <w:tblLook w:val="04A0" w:firstRow="1" w:lastRow="0" w:firstColumn="1" w:lastColumn="0" w:noHBand="0" w:noVBand="1"/>
      </w:tblPr>
      <w:tblGrid>
        <w:gridCol w:w="9061"/>
      </w:tblGrid>
      <w:tr w:rsidR="00E41D5A" w14:paraId="2801C397" w14:textId="77777777" w:rsidTr="005E4E94">
        <w:tc>
          <w:tcPr>
            <w:tcW w:w="9287" w:type="dxa"/>
            <w:shd w:val="clear" w:color="auto" w:fill="E7F3F6" w:themeFill="accent3" w:themeFillTint="33"/>
          </w:tcPr>
          <w:p w14:paraId="0E4D7FA7" w14:textId="77777777" w:rsidR="00E41D5A" w:rsidRPr="005E4E94" w:rsidRDefault="00E41D5A" w:rsidP="005E4E94">
            <w:pPr>
              <w:pStyle w:val="Heading2"/>
              <w:spacing w:after="120"/>
              <w:rPr>
                <w:rFonts w:asciiTheme="minorHAnsi" w:hAnsiTheme="minorHAnsi"/>
                <w:color w:val="005B73" w:themeColor="text1"/>
                <w:szCs w:val="22"/>
                <w:lang w:eastAsia="en-US"/>
              </w:rPr>
            </w:pPr>
            <w:r w:rsidRPr="005E4E94">
              <w:rPr>
                <w:rFonts w:asciiTheme="minorHAnsi" w:hAnsiTheme="minorHAnsi"/>
                <w:color w:val="005B73" w:themeColor="text1"/>
                <w:szCs w:val="22"/>
                <w:lang w:eastAsia="en-US"/>
              </w:rPr>
              <w:t>Examples for recording activities</w:t>
            </w:r>
          </w:p>
          <w:p w14:paraId="4E26E323" w14:textId="77777777" w:rsidR="00E41D5A" w:rsidRPr="0089006D" w:rsidRDefault="00E41D5A" w:rsidP="00564254">
            <w:pPr>
              <w:rPr>
                <w:b/>
                <w:sz w:val="22"/>
                <w:szCs w:val="22"/>
              </w:rPr>
            </w:pPr>
            <w:r w:rsidRPr="0089006D">
              <w:rPr>
                <w:b/>
                <w:sz w:val="22"/>
                <w:szCs w:val="22"/>
              </w:rPr>
              <w:t>Clubrooms or pavilion on a park or reserve</w:t>
            </w:r>
          </w:p>
          <w:p w14:paraId="44E49BC4" w14:textId="77777777" w:rsidR="00E41D5A" w:rsidRPr="0089006D" w:rsidRDefault="00E41D5A" w:rsidP="00564254">
            <w:pPr>
              <w:rPr>
                <w:sz w:val="22"/>
                <w:szCs w:val="22"/>
              </w:rPr>
            </w:pPr>
            <w:r w:rsidRPr="0089006D">
              <w:rPr>
                <w:sz w:val="22"/>
                <w:szCs w:val="22"/>
              </w:rPr>
              <w:t>The cost of clubrooms or pavilions located on park reserves and that primarily support sports played there should be reported under ‘parks and reserves’, even if they are occasionally used for other purposes.</w:t>
            </w:r>
          </w:p>
          <w:p w14:paraId="1138972E" w14:textId="77777777" w:rsidR="00E41D5A" w:rsidRPr="0089006D" w:rsidRDefault="00E41D5A" w:rsidP="00564254">
            <w:pPr>
              <w:rPr>
                <w:b/>
                <w:sz w:val="22"/>
                <w:szCs w:val="22"/>
              </w:rPr>
            </w:pPr>
            <w:r w:rsidRPr="0089006D">
              <w:rPr>
                <w:b/>
                <w:sz w:val="22"/>
                <w:szCs w:val="22"/>
              </w:rPr>
              <w:t>An airport has property leases on adjacent land</w:t>
            </w:r>
          </w:p>
          <w:p w14:paraId="430C858B" w14:textId="77777777" w:rsidR="00E41D5A" w:rsidRPr="0089006D" w:rsidRDefault="00E41D5A" w:rsidP="00564254">
            <w:pPr>
              <w:rPr>
                <w:sz w:val="22"/>
                <w:szCs w:val="22"/>
              </w:rPr>
            </w:pPr>
            <w:r w:rsidRPr="0089006D">
              <w:rPr>
                <w:sz w:val="22"/>
                <w:szCs w:val="22"/>
              </w:rPr>
              <w:t xml:space="preserve">It should all be reported on in the ‘roading and transport’ group to avoid splitting groups. </w:t>
            </w:r>
          </w:p>
          <w:p w14:paraId="526C0A6C" w14:textId="77777777" w:rsidR="00E41D5A" w:rsidRPr="0089006D" w:rsidRDefault="00E41D5A" w:rsidP="00564254">
            <w:pPr>
              <w:rPr>
                <w:b/>
                <w:sz w:val="22"/>
                <w:szCs w:val="22"/>
              </w:rPr>
            </w:pPr>
            <w:r w:rsidRPr="0089006D">
              <w:rPr>
                <w:b/>
                <w:sz w:val="22"/>
                <w:szCs w:val="22"/>
              </w:rPr>
              <w:t>Debris from emergency recovery</w:t>
            </w:r>
          </w:p>
          <w:p w14:paraId="15D8C4C7" w14:textId="77777777" w:rsidR="00E41D5A" w:rsidRPr="0089006D" w:rsidRDefault="00E41D5A" w:rsidP="00564254">
            <w:pPr>
              <w:rPr>
                <w:sz w:val="22"/>
                <w:szCs w:val="22"/>
              </w:rPr>
            </w:pPr>
            <w:r w:rsidRPr="0089006D">
              <w:rPr>
                <w:sz w:val="22"/>
                <w:szCs w:val="22"/>
              </w:rPr>
              <w:t xml:space="preserve">A council incurs costs collecting and disposing of debris from an emergency. The costs should be reported under ‘adaptation and emergency management’ because they arise from response or recovery, even though the activity itself involves collecting waste. </w:t>
            </w:r>
          </w:p>
          <w:p w14:paraId="3801BD37" w14:textId="77777777" w:rsidR="00E41D5A" w:rsidRPr="0089006D" w:rsidRDefault="00E41D5A" w:rsidP="00564254">
            <w:pPr>
              <w:rPr>
                <w:b/>
                <w:sz w:val="22"/>
                <w:szCs w:val="22"/>
              </w:rPr>
            </w:pPr>
            <w:r w:rsidRPr="0089006D">
              <w:rPr>
                <w:b/>
                <w:sz w:val="22"/>
                <w:szCs w:val="22"/>
              </w:rPr>
              <w:t>Mixed-use recreation facility</w:t>
            </w:r>
          </w:p>
          <w:p w14:paraId="35C4C64A" w14:textId="77777777" w:rsidR="00E41D5A" w:rsidRPr="0089006D" w:rsidRDefault="00E41D5A" w:rsidP="00564254">
            <w:pPr>
              <w:rPr>
                <w:sz w:val="22"/>
                <w:szCs w:val="22"/>
              </w:rPr>
            </w:pPr>
            <w:r w:rsidRPr="0089006D">
              <w:rPr>
                <w:sz w:val="22"/>
                <w:szCs w:val="22"/>
              </w:rPr>
              <w:t xml:space="preserve">A facility contains an indoor sports centre, community room and council offices. If one use is clearly predominant, report the facility under the group reflecting that use. If components are separately identifiable, allocate them to the relevant groups if this is practical. </w:t>
            </w:r>
          </w:p>
          <w:p w14:paraId="58F7E085" w14:textId="77777777" w:rsidR="00E41D5A" w:rsidRPr="0089006D" w:rsidRDefault="00E41D5A" w:rsidP="00564254">
            <w:pPr>
              <w:rPr>
                <w:b/>
                <w:sz w:val="22"/>
                <w:szCs w:val="22"/>
              </w:rPr>
            </w:pPr>
            <w:r w:rsidRPr="0089006D">
              <w:rPr>
                <w:b/>
                <w:sz w:val="22"/>
                <w:szCs w:val="22"/>
              </w:rPr>
              <w:t>Activity-specific strategy</w:t>
            </w:r>
          </w:p>
          <w:p w14:paraId="386D2DC7" w14:textId="77777777" w:rsidR="00E41D5A" w:rsidRPr="0089006D" w:rsidRDefault="00E41D5A" w:rsidP="00564254">
            <w:pPr>
              <w:rPr>
                <w:sz w:val="22"/>
                <w:szCs w:val="22"/>
              </w:rPr>
            </w:pPr>
            <w:r w:rsidRPr="0089006D">
              <w:rPr>
                <w:sz w:val="22"/>
                <w:szCs w:val="22"/>
              </w:rPr>
              <w:lastRenderedPageBreak/>
              <w:t>A council prepares a waste minimisation strategy. The cost should be reported under ‘waste management and minimisation’ because the strategy directly supports that activity. Report council-wide strategic planning (such as long-term plans) under ‘governance, planning and reporting’.</w:t>
            </w:r>
          </w:p>
          <w:p w14:paraId="4F81EE81" w14:textId="77777777" w:rsidR="00E41D5A" w:rsidRPr="0089006D" w:rsidRDefault="00E41D5A" w:rsidP="00564254">
            <w:pPr>
              <w:rPr>
                <w:b/>
                <w:sz w:val="22"/>
                <w:szCs w:val="22"/>
              </w:rPr>
            </w:pPr>
            <w:r w:rsidRPr="0089006D">
              <w:rPr>
                <w:b/>
                <w:sz w:val="22"/>
                <w:szCs w:val="22"/>
              </w:rPr>
              <w:t>Wharves and jetties</w:t>
            </w:r>
          </w:p>
          <w:p w14:paraId="46A7A214" w14:textId="77777777" w:rsidR="00E41D5A" w:rsidRPr="006E4652" w:rsidRDefault="00E41D5A" w:rsidP="00564254">
            <w:r w:rsidRPr="0089006D">
              <w:rPr>
                <w:sz w:val="22"/>
                <w:szCs w:val="22"/>
              </w:rPr>
              <w:t xml:space="preserve">A wharf is used primarily for passenger transport or freight. A separate jetty is primarily recreational. Report the transport wharf under roading and transport and the recreational jetty under community and recreational facilities, using the primary-purpose guideline. </w:t>
            </w:r>
          </w:p>
        </w:tc>
      </w:tr>
    </w:tbl>
    <w:p w14:paraId="3EC46131" w14:textId="77777777" w:rsidR="005E4E94" w:rsidRDefault="005E4E94" w:rsidP="00E41D5A">
      <w:pPr>
        <w:rPr>
          <w:b/>
          <w:bCs/>
        </w:rPr>
      </w:pPr>
    </w:p>
    <w:p w14:paraId="66B94807" w14:textId="2691B473" w:rsidR="00E41D5A" w:rsidRPr="005940AC" w:rsidRDefault="00E41D5A" w:rsidP="00E41D5A">
      <w:pPr>
        <w:rPr>
          <w:b/>
          <w:bCs/>
        </w:rPr>
      </w:pPr>
      <w:r w:rsidRPr="005E4E94">
        <w:rPr>
          <w:b/>
          <w:color w:val="005B73" w:themeColor="text1"/>
          <w:sz w:val="27"/>
        </w:rPr>
        <w:t>Notes on groups and activities</w:t>
      </w:r>
    </w:p>
    <w:p w14:paraId="6D0D1C04" w14:textId="1A2FDBAE" w:rsidR="00E41D5A" w:rsidRPr="00F85659" w:rsidRDefault="00E41D5A" w:rsidP="00E41D5A">
      <w:pPr>
        <w:pStyle w:val="ListParagraph"/>
        <w:keepLines/>
        <w:widowControl/>
        <w:numPr>
          <w:ilvl w:val="0"/>
          <w:numId w:val="7"/>
        </w:numPr>
        <w:autoSpaceDE/>
        <w:autoSpaceDN/>
        <w:spacing w:before="80" w:after="80"/>
        <w:rPr>
          <w:rStyle w:val="normaltextrun"/>
        </w:rPr>
      </w:pPr>
      <w:r>
        <w:rPr>
          <w:rStyle w:val="normaltextrun"/>
        </w:rPr>
        <w:t>The ‘other activities’ group is designed to be used for activities that are not considered core services.</w:t>
      </w:r>
      <w:r>
        <w:t xml:space="preserve"> The Local Government (System Improvements) </w:t>
      </w:r>
      <w:r w:rsidR="00C8276E">
        <w:t>Act</w:t>
      </w:r>
      <w:r>
        <w:t xml:space="preserve"> sets out the core services councils must consider in performing their role. These are: network infrastructure, public transport services, waste management and minimisation, civil defence emergency management, libraries, museums, reserves and other community and recreational facilities.</w:t>
      </w:r>
    </w:p>
    <w:p w14:paraId="2AF8BFBD" w14:textId="77777777" w:rsidR="00E41D5A" w:rsidRPr="00211E53" w:rsidRDefault="00E41D5A" w:rsidP="00E41D5A">
      <w:pPr>
        <w:pStyle w:val="ListParagraph"/>
        <w:keepLines/>
        <w:widowControl/>
        <w:numPr>
          <w:ilvl w:val="0"/>
          <w:numId w:val="7"/>
        </w:numPr>
        <w:autoSpaceDE/>
        <w:autoSpaceDN/>
        <w:spacing w:before="80" w:after="80"/>
      </w:pPr>
      <w:r w:rsidRPr="003E4689">
        <w:rPr>
          <w:rStyle w:val="normaltextrun"/>
          <w:rFonts w:cs="Calibri"/>
          <w:color w:val="000000"/>
        </w:rPr>
        <w:t xml:space="preserve">The adaptation and emergency management group should be reserved for expenses that do not directly align with other activities. For example: flood protection, </w:t>
      </w:r>
      <w:r>
        <w:rPr>
          <w:rStyle w:val="normaltextrun"/>
          <w:rFonts w:cs="Calibri"/>
          <w:color w:val="000000"/>
        </w:rPr>
        <w:t xml:space="preserve">and </w:t>
      </w:r>
      <w:r w:rsidRPr="003E4689">
        <w:rPr>
          <w:rStyle w:val="normaltextrun"/>
          <w:rFonts w:cs="Calibri"/>
          <w:color w:val="000000"/>
        </w:rPr>
        <w:t>slope stabilisation warning systems should be included in thi</w:t>
      </w:r>
      <w:r>
        <w:rPr>
          <w:rStyle w:val="normaltextrun"/>
          <w:rFonts w:cs="Calibri"/>
          <w:color w:val="000000"/>
        </w:rPr>
        <w:t>s group</w:t>
      </w:r>
      <w:r w:rsidRPr="003E4689">
        <w:rPr>
          <w:rStyle w:val="normaltextrun"/>
          <w:rFonts w:cs="Calibri"/>
          <w:color w:val="000000"/>
        </w:rPr>
        <w:t xml:space="preserve">. Improvements or upgrades to accommodate climate impacts, such as road elevations, upsizing of stormwater pipes to accommodate deluges and water reservoirs to accommodate dryer periods, should be recorded against the activities to which they most directly relate. </w:t>
      </w:r>
    </w:p>
    <w:p w14:paraId="23E079EC" w14:textId="77777777" w:rsidR="00E41D5A" w:rsidRPr="00211E53" w:rsidRDefault="00E41D5A" w:rsidP="00E41D5A">
      <w:pPr>
        <w:pStyle w:val="ListParagraph"/>
        <w:keepLines/>
        <w:widowControl/>
        <w:numPr>
          <w:ilvl w:val="0"/>
          <w:numId w:val="7"/>
        </w:numPr>
        <w:autoSpaceDE/>
        <w:autoSpaceDN/>
        <w:spacing w:before="80" w:after="80"/>
      </w:pPr>
      <w:r w:rsidRPr="00211E53">
        <w:t>The group ‘community and recreational facilities’ is</w:t>
      </w:r>
      <w:r>
        <w:t xml:space="preserve"> intended to be</w:t>
      </w:r>
      <w:r w:rsidRPr="00211E53">
        <w:t xml:space="preserve"> largely focused on buildings and their upkeep.</w:t>
      </w:r>
    </w:p>
    <w:p w14:paraId="50614B6C" w14:textId="77777777" w:rsidR="001956B3" w:rsidRDefault="001956B3" w:rsidP="00E41D5A">
      <w:pPr>
        <w:keepNext/>
        <w:rPr>
          <w:b/>
          <w:color w:val="005B73" w:themeColor="text1"/>
          <w:sz w:val="27"/>
        </w:rPr>
      </w:pPr>
    </w:p>
    <w:p w14:paraId="75B2186A" w14:textId="35FD4588" w:rsidR="00E41D5A" w:rsidRPr="005E4E94" w:rsidRDefault="00E41D5A" w:rsidP="00E41D5A">
      <w:pPr>
        <w:keepNext/>
        <w:rPr>
          <w:b/>
          <w:color w:val="005B73" w:themeColor="text1"/>
          <w:sz w:val="27"/>
        </w:rPr>
      </w:pPr>
      <w:r w:rsidRPr="005E4E94">
        <w:rPr>
          <w:b/>
          <w:color w:val="005B73" w:themeColor="text1"/>
          <w:sz w:val="27"/>
        </w:rPr>
        <w:t>Regional councils</w:t>
      </w:r>
    </w:p>
    <w:p w14:paraId="4C5F97DD" w14:textId="77777777" w:rsidR="00E41D5A" w:rsidRPr="00211E53" w:rsidRDefault="00E41D5A" w:rsidP="00E41D5A">
      <w:pPr>
        <w:keepNext/>
      </w:pPr>
      <w:r w:rsidRPr="008970E2">
        <w:t>Where a regional council does not report on a group of activities because they do not undertake the activities, they should leave out the group and include a brief explanation to this effect.</w:t>
      </w:r>
    </w:p>
    <w:p w14:paraId="54AE18E1" w14:textId="77777777" w:rsidR="001956B3" w:rsidRDefault="001956B3" w:rsidP="00E41D5A">
      <w:pPr>
        <w:keepNext/>
        <w:rPr>
          <w:b/>
          <w:color w:val="005B73" w:themeColor="text1"/>
          <w:sz w:val="27"/>
        </w:rPr>
      </w:pPr>
    </w:p>
    <w:p w14:paraId="0A51CEC8" w14:textId="6B5FC8FA" w:rsidR="00E41D5A" w:rsidRPr="005E4E94" w:rsidRDefault="00E41D5A" w:rsidP="00E41D5A">
      <w:pPr>
        <w:keepNext/>
        <w:rPr>
          <w:b/>
          <w:color w:val="005B73" w:themeColor="text1"/>
          <w:sz w:val="27"/>
        </w:rPr>
      </w:pPr>
      <w:r w:rsidRPr="005E4E94">
        <w:rPr>
          <w:b/>
          <w:color w:val="005B73" w:themeColor="text1"/>
          <w:sz w:val="27"/>
        </w:rPr>
        <w:t>Council-Controlled Organisations (CCOs)</w:t>
      </w:r>
    </w:p>
    <w:p w14:paraId="7F768BCB" w14:textId="77777777" w:rsidR="00E41D5A" w:rsidRPr="00211E53" w:rsidRDefault="00E41D5A" w:rsidP="00E41D5A">
      <w:pPr>
        <w:keepNext/>
      </w:pPr>
      <w:r w:rsidRPr="008970E2">
        <w:t>Funding of CCOs should be classified in accordance with the nature of the activity provided by the CCO.</w:t>
      </w:r>
      <w:r>
        <w:t xml:space="preserve"> </w:t>
      </w:r>
    </w:p>
    <w:p w14:paraId="07E15AA9" w14:textId="77777777" w:rsidR="001956B3" w:rsidRDefault="001956B3" w:rsidP="00E41D5A">
      <w:pPr>
        <w:rPr>
          <w:b/>
          <w:color w:val="005B73" w:themeColor="text1"/>
          <w:sz w:val="27"/>
        </w:rPr>
      </w:pPr>
    </w:p>
    <w:p w14:paraId="01DDF358" w14:textId="1659A37B" w:rsidR="00E41D5A" w:rsidRPr="005E4E94" w:rsidRDefault="00E41D5A" w:rsidP="00E41D5A">
      <w:pPr>
        <w:rPr>
          <w:b/>
          <w:color w:val="005B73" w:themeColor="text1"/>
          <w:sz w:val="27"/>
        </w:rPr>
      </w:pPr>
      <w:r w:rsidRPr="005E4E94">
        <w:rPr>
          <w:b/>
          <w:color w:val="005B73" w:themeColor="text1"/>
          <w:sz w:val="27"/>
        </w:rPr>
        <w:t>Councils are permitted to set sub-groups of activities</w:t>
      </w:r>
    </w:p>
    <w:p w14:paraId="3ACD2F8A" w14:textId="77777777" w:rsidR="00E41D5A" w:rsidRDefault="00E41D5A" w:rsidP="00E41D5A">
      <w:r>
        <w:t xml:space="preserve">Regulations permit councils to set their own sub-groups of activities, but each sub-group must also be recorded within one of the eight groups. This will ensure consistency across all councils’ reporting. For example, if a council reports hot pools as a sub-group, it should also record the hot pools in the ‘community and recreational facilities’ group. </w:t>
      </w:r>
    </w:p>
    <w:p w14:paraId="70CA277C" w14:textId="77777777" w:rsidR="001956B3" w:rsidRDefault="001956B3" w:rsidP="00E41D5A">
      <w:pPr>
        <w:rPr>
          <w:b/>
          <w:color w:val="005B73" w:themeColor="text1"/>
          <w:sz w:val="27"/>
        </w:rPr>
      </w:pPr>
    </w:p>
    <w:p w14:paraId="6CA5A04B" w14:textId="7EB7EB48" w:rsidR="00E41D5A" w:rsidRPr="005E4E94" w:rsidRDefault="00E41D5A" w:rsidP="00E41D5A">
      <w:pPr>
        <w:rPr>
          <w:b/>
          <w:color w:val="005B73" w:themeColor="text1"/>
          <w:sz w:val="27"/>
        </w:rPr>
      </w:pPr>
      <w:r w:rsidRPr="005E4E94">
        <w:rPr>
          <w:b/>
          <w:color w:val="005B73" w:themeColor="text1"/>
          <w:sz w:val="27"/>
        </w:rPr>
        <w:t xml:space="preserve">Relationship with water services reporting </w:t>
      </w:r>
    </w:p>
    <w:p w14:paraId="290341F4" w14:textId="2F97CCB2" w:rsidR="00E41D5A" w:rsidRDefault="00E41D5A" w:rsidP="00E41D5A">
      <w:r>
        <w:t>Water supply, wastewater and stormwater are subject to separate reporting requirement</w:t>
      </w:r>
      <w:r w:rsidR="0089006D">
        <w:t>s</w:t>
      </w:r>
      <w:r>
        <w:t xml:space="preserve"> under the Local Government (Water Services) Act 2025 and are therefore not included in the eight groups of activities covered by this guidance. </w:t>
      </w:r>
    </w:p>
    <w:p w14:paraId="78B6FBDD" w14:textId="4A0DDC3D" w:rsidR="001956B3" w:rsidRDefault="001956B3">
      <w:pPr>
        <w:rPr>
          <w:b/>
          <w:color w:val="005B73" w:themeColor="text1"/>
          <w:sz w:val="27"/>
        </w:rPr>
      </w:pPr>
    </w:p>
    <w:p w14:paraId="7D05E5E9" w14:textId="7B048D8B" w:rsidR="00E41D5A" w:rsidRPr="005E4E94" w:rsidRDefault="00E41D5A" w:rsidP="00E41D5A">
      <w:pPr>
        <w:keepNext/>
        <w:rPr>
          <w:b/>
          <w:color w:val="005B73" w:themeColor="text1"/>
          <w:sz w:val="27"/>
        </w:rPr>
      </w:pPr>
      <w:r w:rsidRPr="005E4E94">
        <w:rPr>
          <w:b/>
          <w:color w:val="005B73" w:themeColor="text1"/>
          <w:sz w:val="27"/>
        </w:rPr>
        <w:t xml:space="preserve">Activity classification guide </w:t>
      </w:r>
    </w:p>
    <w:p w14:paraId="6652054B" w14:textId="77777777" w:rsidR="00E41D5A" w:rsidRPr="00211E53" w:rsidRDefault="00E41D5A" w:rsidP="00E41D5A">
      <w:pPr>
        <w:keepNext/>
      </w:pPr>
      <w:r>
        <w:t>This list is intended as a guide only. It</w:t>
      </w:r>
      <w:r w:rsidRPr="003822B7">
        <w:t xml:space="preserve"> is not definitive or exhaustive. </w:t>
      </w:r>
      <w:r>
        <w:t xml:space="preserve">If you are unsure which group an </w:t>
      </w:r>
      <w:r>
        <w:lastRenderedPageBreak/>
        <w:t>activity should be reported under, use this list as a starting point. Some activities may be known by different names, so if you cannot find an exact match, look for similar terms or activities.</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6A0" w:firstRow="1" w:lastRow="0" w:firstColumn="1" w:lastColumn="0" w:noHBand="1" w:noVBand="1"/>
      </w:tblPr>
      <w:tblGrid>
        <w:gridCol w:w="4524"/>
        <w:gridCol w:w="4524"/>
      </w:tblGrid>
      <w:tr w:rsidR="001956B3" w:rsidRPr="00927FF1" w14:paraId="1A1D68B4"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FFFFFF" w:themeFill="text2"/>
          </w:tcPr>
          <w:p w14:paraId="2BE7A613" w14:textId="40541199" w:rsidR="001956B3" w:rsidRPr="00927FF1" w:rsidRDefault="001956B3" w:rsidP="00564254">
            <w:pPr>
              <w:rPr>
                <w:b/>
                <w:bCs/>
                <w:color w:val="FFFFFF" w:themeColor="background1"/>
              </w:rPr>
            </w:pPr>
            <w:r w:rsidRPr="00927FF1">
              <w:rPr>
                <w:b/>
                <w:bCs/>
                <w:color w:val="FFFFFF" w:themeColor="background1"/>
              </w:rPr>
              <w:t>erm or type of activity</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FFFFFF" w:themeFill="text2"/>
          </w:tcPr>
          <w:p w14:paraId="70DAEF5B" w14:textId="77777777" w:rsidR="001956B3" w:rsidRPr="00927FF1" w:rsidRDefault="001956B3" w:rsidP="00564254">
            <w:pPr>
              <w:rPr>
                <w:b/>
                <w:bCs/>
                <w:color w:val="FFFFFF" w:themeColor="background1"/>
              </w:rPr>
            </w:pPr>
            <w:r>
              <w:rPr>
                <w:b/>
                <w:bCs/>
                <w:color w:val="FFFFFF" w:themeColor="background1"/>
              </w:rPr>
              <w:t>Activity group to record it under</w:t>
            </w:r>
          </w:p>
        </w:tc>
      </w:tr>
      <w:tr w:rsidR="001956B3" w:rsidRPr="00383ED8" w14:paraId="01F60225"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75467191" w14:textId="77777777" w:rsidR="001956B3" w:rsidRDefault="001956B3" w:rsidP="00564254">
            <w:r>
              <w:t>Abandoned vehicles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2A7FC003" w14:textId="77777777" w:rsidR="001956B3" w:rsidRDefault="001956B3" w:rsidP="00564254">
            <w:r>
              <w:t>Public regulatory services</w:t>
            </w:r>
          </w:p>
        </w:tc>
      </w:tr>
      <w:tr w:rsidR="001956B3" w:rsidRPr="00383ED8" w14:paraId="0F52660E"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55BCEAC1" w14:textId="77777777" w:rsidR="001956B3" w:rsidRDefault="001956B3" w:rsidP="00564254">
            <w:r>
              <w:t>Active transport modes (including walking and cycling)</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4B86D97D" w14:textId="77777777" w:rsidR="001956B3" w:rsidRDefault="001956B3" w:rsidP="00564254">
            <w:r>
              <w:t>Roading and transport</w:t>
            </w:r>
          </w:p>
        </w:tc>
      </w:tr>
      <w:tr w:rsidR="001956B3" w:rsidRPr="00383ED8" w14:paraId="5FD9C37E"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6721F229" w14:textId="77777777" w:rsidR="001956B3" w:rsidRDefault="001956B3" w:rsidP="00564254">
            <w:r>
              <w:t>Adaptation measures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1C540F40" w14:textId="77777777" w:rsidR="001956B3" w:rsidRPr="00383ED8" w:rsidRDefault="001956B3" w:rsidP="00564254">
            <w:r>
              <w:t>Adaptation and emergency management</w:t>
            </w:r>
          </w:p>
        </w:tc>
      </w:tr>
      <w:tr w:rsidR="001956B3" w:rsidRPr="00383ED8" w14:paraId="67E95FD8"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FFFFFF" w:themeFill="background1"/>
          </w:tcPr>
          <w:p w14:paraId="402DB049" w14:textId="77777777" w:rsidR="001956B3" w:rsidRDefault="001956B3" w:rsidP="00564254">
            <w:r>
              <w:t>Aftercare of landfill sites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FFFFFF" w:themeFill="background1"/>
          </w:tcPr>
          <w:p w14:paraId="33D0AF7F" w14:textId="77777777" w:rsidR="001956B3" w:rsidRPr="00383ED8" w:rsidRDefault="001956B3" w:rsidP="00564254">
            <w:r>
              <w:t>Waste management and minimisation</w:t>
            </w:r>
          </w:p>
        </w:tc>
      </w:tr>
      <w:tr w:rsidR="001956B3" w:rsidRPr="00383ED8" w14:paraId="411D7B61"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7F0ED0F5" w14:textId="77777777" w:rsidR="001956B3" w:rsidRDefault="001956B3" w:rsidP="00564254">
            <w:r>
              <w:t>Air quality</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767351FE" w14:textId="77777777" w:rsidR="001956B3" w:rsidRPr="00383ED8" w:rsidRDefault="001956B3" w:rsidP="00564254">
            <w:r>
              <w:t>Public regulatory services</w:t>
            </w:r>
          </w:p>
        </w:tc>
      </w:tr>
      <w:tr w:rsidR="001956B3" w14:paraId="5B43A332"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231306B1" w14:textId="77777777" w:rsidR="001956B3" w:rsidRDefault="001956B3" w:rsidP="00564254">
            <w:r>
              <w:t>Airports/airfields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2BF46E99" w14:textId="77777777" w:rsidR="001956B3" w:rsidRDefault="001956B3" w:rsidP="00564254">
            <w:r>
              <w:t>Roading and transport</w:t>
            </w:r>
          </w:p>
        </w:tc>
      </w:tr>
      <w:tr w:rsidR="001956B3" w:rsidRPr="00383ED8" w14:paraId="382AA7BE"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4CD8972B" w14:textId="77777777" w:rsidR="001956B3" w:rsidRDefault="001956B3" w:rsidP="00564254">
            <w:r>
              <w:t>Alcohol licensing</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2C2C3CF1" w14:textId="77777777" w:rsidR="001956B3" w:rsidRPr="00383ED8" w:rsidRDefault="001956B3" w:rsidP="00564254">
            <w:r>
              <w:t>Public regulatory services</w:t>
            </w:r>
          </w:p>
        </w:tc>
      </w:tr>
      <w:tr w:rsidR="001956B3" w:rsidRPr="00383ED8" w14:paraId="521591BB"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5771F4B8" w14:textId="77777777" w:rsidR="001956B3" w:rsidRDefault="001956B3" w:rsidP="00564254">
            <w:r>
              <w:t>Animal control</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49C628BC" w14:textId="77777777" w:rsidR="001956B3" w:rsidRPr="00383ED8" w:rsidRDefault="001956B3" w:rsidP="00564254">
            <w:r>
              <w:t>Public regulatory services</w:t>
            </w:r>
          </w:p>
        </w:tc>
      </w:tr>
      <w:tr w:rsidR="001956B3" w14:paraId="30CC6405"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2084A02E" w14:textId="77777777" w:rsidR="001956B3" w:rsidRDefault="001956B3" w:rsidP="00564254">
            <w:r>
              <w:t>Aquatic facilities/centres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1B01D81C" w14:textId="77777777" w:rsidR="001956B3" w:rsidRDefault="001956B3" w:rsidP="00564254">
            <w:r>
              <w:t>Community and recreational facilities</w:t>
            </w:r>
          </w:p>
        </w:tc>
      </w:tr>
      <w:tr w:rsidR="001956B3" w:rsidRPr="00383ED8" w14:paraId="037D6115"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FFFFFF" w:themeFill="background1"/>
          </w:tcPr>
          <w:p w14:paraId="2C25CFFC" w14:textId="77777777" w:rsidR="001956B3" w:rsidRDefault="001956B3" w:rsidP="00564254">
            <w:r>
              <w:t xml:space="preserve">Biodiversity </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FFFFFF" w:themeFill="background1"/>
          </w:tcPr>
          <w:p w14:paraId="41A8CAEB" w14:textId="77777777" w:rsidR="001956B3" w:rsidRPr="00383ED8" w:rsidRDefault="001956B3" w:rsidP="00564254">
            <w:r>
              <w:t>Public regulatory services</w:t>
            </w:r>
          </w:p>
        </w:tc>
      </w:tr>
      <w:tr w:rsidR="001956B3" w:rsidRPr="00383ED8" w14:paraId="4900DAA9"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7C020F95" w14:textId="77777777" w:rsidR="001956B3" w:rsidRDefault="001956B3" w:rsidP="00564254">
            <w:r>
              <w:t>Biosecurity</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761CC6BB" w14:textId="77777777" w:rsidR="001956B3" w:rsidRPr="00383ED8" w:rsidRDefault="001956B3" w:rsidP="00564254">
            <w:r>
              <w:t>Public regulatory services</w:t>
            </w:r>
          </w:p>
        </w:tc>
      </w:tr>
      <w:tr w:rsidR="001956B3" w14:paraId="6BB23D3B"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40D1606F" w14:textId="77777777" w:rsidR="001956B3" w:rsidRDefault="001956B3" w:rsidP="00564254">
            <w:r>
              <w:t>Botanical gardens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3B6D5066" w14:textId="77777777" w:rsidR="001956B3" w:rsidRDefault="001956B3" w:rsidP="00564254">
            <w:r>
              <w:t>Parks and reserves</w:t>
            </w:r>
          </w:p>
        </w:tc>
      </w:tr>
      <w:tr w:rsidR="001956B3" w:rsidRPr="00383ED8" w14:paraId="1E4D5E0F"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2FE3FB05" w14:textId="77777777" w:rsidR="001956B3" w:rsidRDefault="001956B3" w:rsidP="00564254">
            <w:r>
              <w:t xml:space="preserve">Building control </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5821A896" w14:textId="77777777" w:rsidR="001956B3" w:rsidRPr="00383ED8" w:rsidRDefault="001956B3" w:rsidP="00564254">
            <w:r>
              <w:t>Public regulatory services</w:t>
            </w:r>
          </w:p>
        </w:tc>
      </w:tr>
      <w:tr w:rsidR="001956B3" w14:paraId="3FBCA5ED"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FFFFFF" w:themeFill="background1"/>
          </w:tcPr>
          <w:p w14:paraId="191E1794" w14:textId="77777777" w:rsidR="001956B3" w:rsidRDefault="001956B3" w:rsidP="00564254">
            <w:r>
              <w:t>Business promotion</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FFFFFF" w:themeFill="background1"/>
          </w:tcPr>
          <w:p w14:paraId="327B5019" w14:textId="77777777" w:rsidR="001956B3" w:rsidRDefault="001956B3" w:rsidP="00564254">
            <w:r>
              <w:t>Other</w:t>
            </w:r>
          </w:p>
        </w:tc>
      </w:tr>
      <w:tr w:rsidR="001956B3" w14:paraId="3F6C6019"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43363C94" w14:textId="77777777" w:rsidR="001956B3" w:rsidRDefault="001956B3" w:rsidP="00564254">
            <w:r>
              <w:t>Bus transport services and shelters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12BEDE8C" w14:textId="77777777" w:rsidR="001956B3" w:rsidRDefault="001956B3" w:rsidP="00564254">
            <w:r>
              <w:t>Roading and transport</w:t>
            </w:r>
          </w:p>
        </w:tc>
      </w:tr>
      <w:tr w:rsidR="001956B3" w:rsidRPr="00383ED8" w14:paraId="45DD411D"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3BAF849C" w14:textId="77777777" w:rsidR="001956B3" w:rsidRDefault="001956B3" w:rsidP="00564254">
            <w:r>
              <w:t>Bylaw enforcement</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577F333B" w14:textId="77777777" w:rsidR="001956B3" w:rsidRPr="00383ED8" w:rsidRDefault="001956B3" w:rsidP="00564254">
            <w:r>
              <w:t>Public regulatory services</w:t>
            </w:r>
          </w:p>
        </w:tc>
      </w:tr>
      <w:tr w:rsidR="001956B3" w14:paraId="3654FCE5"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5417D7D7" w14:textId="77777777" w:rsidR="001956B3" w:rsidRDefault="001956B3" w:rsidP="00564254">
            <w:r>
              <w:t>Camping grounds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31C038EF" w14:textId="77777777" w:rsidR="001956B3" w:rsidRDefault="001956B3" w:rsidP="00564254">
            <w:r>
              <w:t xml:space="preserve">Community and recreational facilities or parks and reserves if on reserve land. </w:t>
            </w:r>
          </w:p>
        </w:tc>
      </w:tr>
      <w:tr w:rsidR="001956B3" w14:paraId="7C14F94E"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7576AF63" w14:textId="77777777" w:rsidR="001956B3" w:rsidRDefault="001956B3" w:rsidP="00564254">
            <w:r>
              <w:t>Car park buildings/areas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65334CC4" w14:textId="77777777" w:rsidR="001956B3" w:rsidRDefault="001956B3" w:rsidP="00564254">
            <w:r>
              <w:t>Roading and transportation</w:t>
            </w:r>
          </w:p>
        </w:tc>
      </w:tr>
      <w:tr w:rsidR="001956B3" w:rsidRPr="00383ED8" w14:paraId="61645EB2"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4BAD1A13" w14:textId="77777777" w:rsidR="001956B3" w:rsidRDefault="001956B3" w:rsidP="00564254">
            <w:r>
              <w:t>Cemeteries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4ACE24BE" w14:textId="77777777" w:rsidR="001956B3" w:rsidRPr="00383ED8" w:rsidRDefault="001956B3" w:rsidP="00564254">
            <w:r>
              <w:t>Parks and reserves</w:t>
            </w:r>
          </w:p>
        </w:tc>
      </w:tr>
      <w:tr w:rsidR="001956B3" w14:paraId="6A28BFD0"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FFFFFF" w:themeFill="background1"/>
          </w:tcPr>
          <w:p w14:paraId="6291AC0D" w14:textId="77777777" w:rsidR="001956B3" w:rsidRDefault="001956B3" w:rsidP="00564254">
            <w:r>
              <w:t>City planning</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09826351" w14:textId="77777777" w:rsidR="001956B3" w:rsidRDefault="001956B3" w:rsidP="00564254">
            <w:r>
              <w:t>Governance, planning and reporting</w:t>
            </w:r>
          </w:p>
        </w:tc>
      </w:tr>
      <w:tr w:rsidR="001956B3" w14:paraId="672FD2FD"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385380E7" w14:textId="77777777" w:rsidR="001956B3" w:rsidRDefault="001956B3" w:rsidP="00564254">
            <w:r>
              <w:t>Civil defence</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7684FECC" w14:textId="77777777" w:rsidR="001956B3" w:rsidRDefault="001956B3" w:rsidP="00564254">
            <w:r>
              <w:t>Adaptation and emergency management</w:t>
            </w:r>
          </w:p>
        </w:tc>
      </w:tr>
      <w:tr w:rsidR="001956B3" w14:paraId="5AE0B6C4"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30BE2FEB" w14:textId="77777777" w:rsidR="001956B3" w:rsidRDefault="001956B3" w:rsidP="00564254">
            <w:r>
              <w:t>Climate change planning and adaptation and resilience</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0B411574" w14:textId="77777777" w:rsidR="001956B3" w:rsidRDefault="001956B3" w:rsidP="00564254">
            <w:r>
              <w:t>Adaptation and emergency management</w:t>
            </w:r>
          </w:p>
        </w:tc>
      </w:tr>
      <w:tr w:rsidR="001956B3" w:rsidRPr="00383ED8" w14:paraId="1E0EDD2B"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79D05CCF" w14:textId="77777777" w:rsidR="001956B3" w:rsidRDefault="001956B3" w:rsidP="00564254">
            <w:r>
              <w:t>Climate-related planning or actions (e.g. drought and fire protection)</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498568B6" w14:textId="77777777" w:rsidR="001956B3" w:rsidRPr="00383ED8" w:rsidRDefault="001956B3" w:rsidP="00564254">
            <w:r>
              <w:t>Adaptation and emergency management</w:t>
            </w:r>
          </w:p>
        </w:tc>
      </w:tr>
      <w:tr w:rsidR="001956B3" w:rsidRPr="00383ED8" w14:paraId="61B10E2F"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3B47864D" w14:textId="77777777" w:rsidR="001956B3" w:rsidRDefault="001956B3" w:rsidP="00564254">
            <w:r>
              <w:t>Commercial property</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41F7FCFB" w14:textId="77777777" w:rsidR="001956B3" w:rsidRPr="00383ED8" w:rsidRDefault="001956B3" w:rsidP="00564254">
            <w:r>
              <w:t>Other</w:t>
            </w:r>
          </w:p>
        </w:tc>
      </w:tr>
      <w:tr w:rsidR="001956B3" w:rsidRPr="00383ED8" w14:paraId="3A5BA8EE"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607A1B95" w14:textId="77777777" w:rsidR="001956B3" w:rsidRDefault="001956B3" w:rsidP="00564254">
            <w:r>
              <w:t>Communications and engagement</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4780FC4B" w14:textId="77777777" w:rsidR="001956B3" w:rsidRPr="00383ED8" w:rsidRDefault="001956B3" w:rsidP="00564254">
            <w:r>
              <w:t>Governance, planning and reporting</w:t>
            </w:r>
          </w:p>
        </w:tc>
      </w:tr>
      <w:tr w:rsidR="001956B3" w14:paraId="05C30AD9"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696C8A93" w14:textId="77777777" w:rsidR="001956B3" w:rsidRDefault="001956B3" w:rsidP="00564254">
            <w:r>
              <w:t>Community advocacy/support</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040D1A9F" w14:textId="77777777" w:rsidR="001956B3" w:rsidRDefault="001956B3" w:rsidP="00564254">
            <w:r>
              <w:t>Other</w:t>
            </w:r>
          </w:p>
        </w:tc>
      </w:tr>
      <w:tr w:rsidR="001956B3" w:rsidRPr="00383ED8" w14:paraId="16086172"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2683EC71" w14:textId="77777777" w:rsidR="001956B3" w:rsidRDefault="001956B3" w:rsidP="00564254">
            <w:r>
              <w:t>Community boards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2E127B13" w14:textId="77777777" w:rsidR="001956B3" w:rsidRPr="00383ED8" w:rsidRDefault="001956B3" w:rsidP="00564254">
            <w:r>
              <w:t>Governance, planning and reporting</w:t>
            </w:r>
          </w:p>
        </w:tc>
      </w:tr>
      <w:tr w:rsidR="001956B3" w:rsidRPr="00383ED8" w14:paraId="3B1C5380"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5A8F0836" w14:textId="77777777" w:rsidR="001956B3" w:rsidRDefault="001956B3" w:rsidP="00564254">
            <w:r>
              <w:t>Community centres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3C3AE97E" w14:textId="77777777" w:rsidR="001956B3" w:rsidRPr="00383ED8" w:rsidRDefault="001956B3" w:rsidP="00564254">
            <w:r>
              <w:t>Community and recreational facilities</w:t>
            </w:r>
          </w:p>
        </w:tc>
      </w:tr>
      <w:tr w:rsidR="001956B3" w:rsidRPr="00383ED8" w14:paraId="6571F32E"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48BC2F57" w14:textId="77777777" w:rsidR="001956B3" w:rsidRDefault="001956B3" w:rsidP="00564254">
            <w:r>
              <w:t>Community development</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7670EE46" w14:textId="77777777" w:rsidR="001956B3" w:rsidRPr="00383ED8" w:rsidRDefault="001956B3" w:rsidP="00564254">
            <w:r>
              <w:t>Other</w:t>
            </w:r>
          </w:p>
        </w:tc>
      </w:tr>
      <w:tr w:rsidR="001956B3" w:rsidRPr="00383ED8" w14:paraId="18C01671"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5F8B205F" w14:textId="77777777" w:rsidR="001956B3" w:rsidRDefault="001956B3" w:rsidP="00564254">
            <w:r>
              <w:t>Community plans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7765D598" w14:textId="77777777" w:rsidR="001956B3" w:rsidRPr="00383ED8" w:rsidRDefault="001956B3" w:rsidP="00564254">
            <w:r>
              <w:t>Governance, planning and reporting</w:t>
            </w:r>
          </w:p>
        </w:tc>
      </w:tr>
      <w:tr w:rsidR="001956B3" w14:paraId="29419EF0"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1C29A806" w14:textId="77777777" w:rsidR="001956B3" w:rsidRDefault="001956B3" w:rsidP="00564254">
            <w:r>
              <w:t>Community property</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051F9FC9" w14:textId="77777777" w:rsidR="001956B3" w:rsidRDefault="001956B3" w:rsidP="00564254">
            <w:r>
              <w:t>Other</w:t>
            </w:r>
          </w:p>
        </w:tc>
      </w:tr>
      <w:tr w:rsidR="001956B3" w14:paraId="2C7CD8A1"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557B2A83" w14:textId="77777777" w:rsidR="001956B3" w:rsidRDefault="001956B3" w:rsidP="00564254">
            <w:r>
              <w:t>Community safety</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711ACECF" w14:textId="77777777" w:rsidR="001956B3" w:rsidRDefault="001956B3" w:rsidP="00564254">
            <w:r>
              <w:t>Other</w:t>
            </w:r>
          </w:p>
        </w:tc>
      </w:tr>
      <w:tr w:rsidR="001956B3" w14:paraId="4C7038E4"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4C8F7506" w14:textId="77777777" w:rsidR="001956B3" w:rsidRDefault="001956B3" w:rsidP="00564254">
            <w:r>
              <w:t xml:space="preserve">Composting facilities </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36894D88" w14:textId="77777777" w:rsidR="001956B3" w:rsidRDefault="001956B3" w:rsidP="00564254">
            <w:r>
              <w:t>Waste management and minimisation</w:t>
            </w:r>
          </w:p>
        </w:tc>
      </w:tr>
      <w:tr w:rsidR="001956B3" w14:paraId="4D97E567"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08435E8B" w14:textId="77777777" w:rsidR="001956B3" w:rsidRDefault="001956B3" w:rsidP="00564254">
            <w:r>
              <w:t>Conference facilities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1B8EBA90" w14:textId="77777777" w:rsidR="001956B3" w:rsidRDefault="001956B3" w:rsidP="00564254">
            <w:r>
              <w:t>Community and recreational facilities</w:t>
            </w:r>
          </w:p>
        </w:tc>
      </w:tr>
      <w:tr w:rsidR="001956B3" w14:paraId="74FCDBF9"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57487802" w14:textId="77777777" w:rsidR="001956B3" w:rsidRDefault="001956B3" w:rsidP="00564254">
            <w:r>
              <w:t>Contaminated sites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1230CB88" w14:textId="77777777" w:rsidR="001956B3" w:rsidRDefault="001956B3" w:rsidP="00564254">
            <w:r>
              <w:t>Public regulatory services</w:t>
            </w:r>
          </w:p>
        </w:tc>
      </w:tr>
      <w:tr w:rsidR="001956B3" w:rsidRPr="00383ED8" w14:paraId="442384A8"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238FC8CF" w14:textId="77777777" w:rsidR="001956B3" w:rsidRDefault="001956B3" w:rsidP="00564254">
            <w:r>
              <w:t>Council committees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5E176FA9" w14:textId="77777777" w:rsidR="001956B3" w:rsidRPr="00383ED8" w:rsidRDefault="001956B3" w:rsidP="00564254">
            <w:r>
              <w:t>Governance, planning and reporting</w:t>
            </w:r>
          </w:p>
        </w:tc>
      </w:tr>
      <w:tr w:rsidR="001956B3" w14:paraId="2B1818BD"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21A4E7D7" w14:textId="77777777" w:rsidR="001956B3" w:rsidRDefault="001956B3" w:rsidP="00564254">
            <w:r>
              <w:t>Council managed carparks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4E5EEF88" w14:textId="77777777" w:rsidR="001956B3" w:rsidRDefault="001956B3" w:rsidP="00564254">
            <w:r>
              <w:t>Roading and transport</w:t>
            </w:r>
          </w:p>
        </w:tc>
      </w:tr>
      <w:tr w:rsidR="001956B3" w14:paraId="786F9737"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5679C674" w14:textId="77777777" w:rsidR="001956B3" w:rsidRDefault="001956B3" w:rsidP="00564254">
            <w:r>
              <w:t>Council support services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18BF2809" w14:textId="77777777" w:rsidR="001956B3" w:rsidRDefault="001956B3" w:rsidP="00564254">
            <w:r>
              <w:t>Governance, planning and reporting</w:t>
            </w:r>
          </w:p>
        </w:tc>
      </w:tr>
      <w:tr w:rsidR="001956B3" w14:paraId="56D691F7"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6C0910CA" w14:textId="77777777" w:rsidR="001956B3" w:rsidRDefault="001956B3" w:rsidP="00564254">
            <w:r>
              <w:t>Crematoria</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32D6004E" w14:textId="77777777" w:rsidR="001956B3" w:rsidRDefault="001956B3" w:rsidP="00564254">
            <w:r>
              <w:t>Community and recreational facilities</w:t>
            </w:r>
          </w:p>
        </w:tc>
      </w:tr>
      <w:tr w:rsidR="001956B3" w14:paraId="7A68AB91"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00AAA493" w14:textId="77777777" w:rsidR="001956B3" w:rsidRDefault="001956B3" w:rsidP="00564254">
            <w:r>
              <w:t>Customer service</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2D7847D6" w14:textId="77777777" w:rsidR="001956B3" w:rsidRDefault="001956B3" w:rsidP="00564254">
            <w:r>
              <w:t>Governance, planning and reporting</w:t>
            </w:r>
          </w:p>
        </w:tc>
      </w:tr>
      <w:tr w:rsidR="001956B3" w14:paraId="3C16F4BA"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1C8AC251" w14:textId="77777777" w:rsidR="001956B3" w:rsidRDefault="001956B3" w:rsidP="00564254">
            <w:r>
              <w:t>Cycleways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124D5733" w14:textId="77777777" w:rsidR="001956B3" w:rsidRDefault="001956B3" w:rsidP="00564254">
            <w:r>
              <w:t>Roading and transport</w:t>
            </w:r>
          </w:p>
        </w:tc>
      </w:tr>
      <w:tr w:rsidR="001956B3" w14:paraId="1226F749"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57B75C0F" w14:textId="77777777" w:rsidR="001956B3" w:rsidRDefault="001956B3" w:rsidP="00564254">
            <w:r>
              <w:t>Democratic support</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30539925" w14:textId="77777777" w:rsidR="001956B3" w:rsidRDefault="001956B3" w:rsidP="00564254">
            <w:r>
              <w:t>Governance, planning and reporting</w:t>
            </w:r>
          </w:p>
        </w:tc>
      </w:tr>
      <w:tr w:rsidR="001956B3" w14:paraId="49E3D6F8"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7BE972FF" w14:textId="77777777" w:rsidR="001956B3" w:rsidRDefault="001956B3" w:rsidP="00564254">
            <w:r>
              <w:lastRenderedPageBreak/>
              <w:t>Debris disposal during emergency recovery</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45EDABC7" w14:textId="77777777" w:rsidR="001956B3" w:rsidRPr="00133C60" w:rsidRDefault="001956B3" w:rsidP="00564254">
            <w:pPr>
              <w:rPr>
                <w:b/>
                <w:bCs/>
              </w:rPr>
            </w:pPr>
            <w:r w:rsidRPr="00DD02AF">
              <w:t>Adaptation and emergency management</w:t>
            </w:r>
          </w:p>
        </w:tc>
      </w:tr>
      <w:tr w:rsidR="001956B3" w:rsidRPr="00383ED8" w14:paraId="4C72434D"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44BAD497" w14:textId="77777777" w:rsidR="001956B3" w:rsidRDefault="001956B3" w:rsidP="00564254">
            <w:r>
              <w:t xml:space="preserve">Dog control </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4E7A7F4B" w14:textId="77777777" w:rsidR="001956B3" w:rsidRPr="00383ED8" w:rsidRDefault="001956B3" w:rsidP="00564254">
            <w:r>
              <w:t xml:space="preserve">Public regulatory services </w:t>
            </w:r>
          </w:p>
        </w:tc>
      </w:tr>
      <w:tr w:rsidR="001956B3" w14:paraId="0F9616F9"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568CBFC2" w14:textId="77777777" w:rsidR="001956B3" w:rsidRDefault="001956B3" w:rsidP="00564254">
            <w:r>
              <w:t>Dog registration</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70A546B2" w14:textId="77777777" w:rsidR="001956B3" w:rsidRDefault="001956B3" w:rsidP="00564254">
            <w:r>
              <w:t>Public regulatory services</w:t>
            </w:r>
          </w:p>
        </w:tc>
      </w:tr>
      <w:tr w:rsidR="001956B3" w:rsidRPr="00383ED8" w14:paraId="38D95149"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0BFC0F20" w14:textId="77777777" w:rsidR="001956B3" w:rsidRDefault="001956B3" w:rsidP="00564254">
            <w:r>
              <w:t xml:space="preserve">District plans </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5FDCE8BC" w14:textId="77777777" w:rsidR="001956B3" w:rsidRPr="00383ED8" w:rsidRDefault="001956B3" w:rsidP="00564254">
            <w:r>
              <w:t>Governance, planning and reporting</w:t>
            </w:r>
          </w:p>
        </w:tc>
      </w:tr>
      <w:tr w:rsidR="001956B3" w:rsidRPr="00383ED8" w14:paraId="4CD542CD"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041020F5" w14:textId="77777777" w:rsidR="001956B3" w:rsidRDefault="001956B3" w:rsidP="00564254">
            <w:r>
              <w:t>Economic development</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79CD1CC2" w14:textId="77777777" w:rsidR="001956B3" w:rsidRPr="00383ED8" w:rsidRDefault="001956B3" w:rsidP="00564254">
            <w:r>
              <w:t>Other</w:t>
            </w:r>
          </w:p>
        </w:tc>
      </w:tr>
      <w:tr w:rsidR="001956B3" w:rsidRPr="00383ED8" w14:paraId="52AB73EE"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2C7083EC" w14:textId="77777777" w:rsidR="001956B3" w:rsidRDefault="001956B3" w:rsidP="00564254">
            <w:r>
              <w:t>Economic development plans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7381B937" w14:textId="77777777" w:rsidR="001956B3" w:rsidRPr="00383ED8" w:rsidRDefault="001956B3" w:rsidP="00564254">
            <w:r>
              <w:t>Governance, planning and reporting</w:t>
            </w:r>
          </w:p>
        </w:tc>
      </w:tr>
      <w:tr w:rsidR="001956B3" w14:paraId="1881BF70"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168B6288" w14:textId="77777777" w:rsidR="001956B3" w:rsidRDefault="001956B3" w:rsidP="00564254">
            <w:r>
              <w:t>Elections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7C4FB28D" w14:textId="77777777" w:rsidR="001956B3" w:rsidRDefault="001956B3" w:rsidP="00564254">
            <w:r>
              <w:t>Governance, planning and reporting</w:t>
            </w:r>
          </w:p>
        </w:tc>
      </w:tr>
      <w:tr w:rsidR="001956B3" w14:paraId="5D0EA62D"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4499FB09" w14:textId="77777777" w:rsidR="001956B3" w:rsidRDefault="001956B3" w:rsidP="00564254">
            <w:r>
              <w:t>Electronic signage</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62406FD2" w14:textId="77777777" w:rsidR="001956B3" w:rsidRDefault="001956B3" w:rsidP="00564254">
            <w:r>
              <w:t>Roading and transport</w:t>
            </w:r>
          </w:p>
        </w:tc>
      </w:tr>
      <w:tr w:rsidR="001956B3" w:rsidRPr="00383ED8" w14:paraId="6CD7A015"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1609F2DA" w14:textId="77777777" w:rsidR="001956B3" w:rsidRDefault="001956B3" w:rsidP="00564254">
            <w:r>
              <w:t>Emergency and disaster management</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16B65B42" w14:textId="77777777" w:rsidR="001956B3" w:rsidRPr="00383ED8" w:rsidRDefault="001956B3" w:rsidP="00564254">
            <w:r>
              <w:t xml:space="preserve">Adaptation and emergency management </w:t>
            </w:r>
          </w:p>
        </w:tc>
      </w:tr>
      <w:tr w:rsidR="001956B3" w:rsidRPr="00383ED8" w14:paraId="79B65A80"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27252CCF" w14:textId="77777777" w:rsidR="001956B3" w:rsidRDefault="001956B3" w:rsidP="00564254">
            <w:r>
              <w:t>Emergency management response and recovery</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5834B952" w14:textId="77777777" w:rsidR="001956B3" w:rsidRDefault="001956B3" w:rsidP="00564254">
            <w:r>
              <w:t>Adaptation and emergency management</w:t>
            </w:r>
          </w:p>
        </w:tc>
      </w:tr>
      <w:tr w:rsidR="001956B3" w:rsidRPr="00383ED8" w14:paraId="172473B0"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63BAC6ED" w14:textId="77777777" w:rsidR="001956B3" w:rsidRDefault="001956B3" w:rsidP="00564254">
            <w:r>
              <w:t>Environmental health</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0F6E57A1" w14:textId="77777777" w:rsidR="001956B3" w:rsidRPr="00383ED8" w:rsidRDefault="001956B3" w:rsidP="00564254">
            <w:r>
              <w:t>Public regulatory services</w:t>
            </w:r>
          </w:p>
        </w:tc>
      </w:tr>
      <w:tr w:rsidR="001956B3" w:rsidRPr="00383ED8" w14:paraId="19F11B34"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6C76E341" w14:textId="77777777" w:rsidR="001956B3" w:rsidRDefault="001956B3" w:rsidP="00564254">
            <w:r>
              <w:t>Environmental management and science</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27F916EC" w14:textId="77777777" w:rsidR="001956B3" w:rsidRDefault="001956B3" w:rsidP="00564254">
            <w:r>
              <w:t>Public regulatory services</w:t>
            </w:r>
          </w:p>
        </w:tc>
      </w:tr>
      <w:tr w:rsidR="001956B3" w:rsidRPr="00383ED8" w14:paraId="4CF8D819"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51AD4799" w14:textId="77777777" w:rsidR="001956B3" w:rsidRDefault="001956B3" w:rsidP="00564254">
            <w:r>
              <w:t>Environmental protection</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7FA08AC6" w14:textId="77777777" w:rsidR="001956B3" w:rsidRPr="00383ED8" w:rsidRDefault="001956B3" w:rsidP="00564254">
            <w:r>
              <w:t>Public regulatory services</w:t>
            </w:r>
          </w:p>
        </w:tc>
      </w:tr>
      <w:tr w:rsidR="001956B3" w:rsidRPr="00383ED8" w14:paraId="6CBF7D3B"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01870ED4" w14:textId="77777777" w:rsidR="001956B3" w:rsidRDefault="001956B3" w:rsidP="00564254">
            <w:r>
              <w:t>Events and festivals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35508307" w14:textId="77777777" w:rsidR="001956B3" w:rsidRPr="00383ED8" w:rsidRDefault="001956B3" w:rsidP="00564254">
            <w:r>
              <w:t>Other</w:t>
            </w:r>
          </w:p>
        </w:tc>
      </w:tr>
      <w:tr w:rsidR="001956B3" w14:paraId="18468C43"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0934360A" w14:textId="77777777" w:rsidR="001956B3" w:rsidRDefault="001956B3" w:rsidP="00564254">
            <w:r>
              <w:t>Ferry transport</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3309C13A" w14:textId="77777777" w:rsidR="001956B3" w:rsidRDefault="001956B3" w:rsidP="00564254">
            <w:r>
              <w:t>Roading and transport</w:t>
            </w:r>
          </w:p>
        </w:tc>
      </w:tr>
      <w:tr w:rsidR="001956B3" w:rsidRPr="00383ED8" w14:paraId="12C7F055"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657FB709" w14:textId="77777777" w:rsidR="001956B3" w:rsidRDefault="001956B3" w:rsidP="00564254">
            <w:r>
              <w:t>Financial matters related to elected members of council or boards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6F9DC628" w14:textId="77777777" w:rsidR="001956B3" w:rsidRPr="00383ED8" w:rsidRDefault="001956B3" w:rsidP="00564254">
            <w:r>
              <w:t>Governance, planning and reporting</w:t>
            </w:r>
          </w:p>
        </w:tc>
      </w:tr>
      <w:tr w:rsidR="001956B3" w:rsidRPr="00383ED8" w14:paraId="60912EE5"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1B5BB3D7" w14:textId="77777777" w:rsidR="001956B3" w:rsidRDefault="001956B3" w:rsidP="00564254">
            <w:r>
              <w:t>Financial strategies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280EF31C" w14:textId="77777777" w:rsidR="001956B3" w:rsidRPr="00383ED8" w:rsidRDefault="001956B3" w:rsidP="00564254">
            <w:r>
              <w:t>Governance, planning and reporting</w:t>
            </w:r>
          </w:p>
        </w:tc>
      </w:tr>
      <w:tr w:rsidR="001956B3" w:rsidRPr="00383ED8" w14:paraId="1BA830EE"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3CC0EA19" w14:textId="77777777" w:rsidR="001956B3" w:rsidRDefault="001956B3" w:rsidP="00564254">
            <w:r>
              <w:t>Flood protection and control works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4FE191EE" w14:textId="77777777" w:rsidR="001956B3" w:rsidRPr="00383ED8" w:rsidRDefault="001956B3" w:rsidP="00564254">
            <w:r>
              <w:t>Adaptation and emergency management</w:t>
            </w:r>
          </w:p>
        </w:tc>
      </w:tr>
      <w:tr w:rsidR="001956B3" w:rsidRPr="00383ED8" w14:paraId="74F3C916"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1E69C94B" w14:textId="77777777" w:rsidR="001956B3" w:rsidRDefault="001956B3" w:rsidP="00564254">
            <w:r>
              <w:t>Fly tipping</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5B5C09E0" w14:textId="77777777" w:rsidR="001956B3" w:rsidRDefault="001956B3" w:rsidP="00564254">
            <w:r>
              <w:t>Waste management and minimisation</w:t>
            </w:r>
          </w:p>
        </w:tc>
      </w:tr>
      <w:tr w:rsidR="001956B3" w:rsidRPr="00383ED8" w14:paraId="18ED67BD"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477654B7" w14:textId="77777777" w:rsidR="001956B3" w:rsidRDefault="001956B3" w:rsidP="00564254">
            <w:r>
              <w:t>Footpaths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219CD6E9" w14:textId="77777777" w:rsidR="001956B3" w:rsidRDefault="001956B3" w:rsidP="00564254">
            <w:r>
              <w:t>Roading and transport</w:t>
            </w:r>
          </w:p>
        </w:tc>
      </w:tr>
      <w:tr w:rsidR="001956B3" w:rsidRPr="00383ED8" w14:paraId="2389CFA3"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66B16EE3" w14:textId="77777777" w:rsidR="001956B3" w:rsidRDefault="001956B3" w:rsidP="00564254">
            <w:r>
              <w:t>Forestry</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3FF7E144" w14:textId="77777777" w:rsidR="001956B3" w:rsidRPr="00383ED8" w:rsidRDefault="001956B3" w:rsidP="00564254">
            <w:r>
              <w:t>Other</w:t>
            </w:r>
          </w:p>
        </w:tc>
      </w:tr>
      <w:tr w:rsidR="001956B3" w:rsidRPr="00383ED8" w14:paraId="0B858F4B"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78EF6333" w14:textId="77777777" w:rsidR="001956B3" w:rsidRDefault="001956B3" w:rsidP="00564254">
            <w:r>
              <w:t>Funding strategies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12BD8435" w14:textId="77777777" w:rsidR="001956B3" w:rsidRPr="00383ED8" w:rsidRDefault="001956B3" w:rsidP="00564254">
            <w:r>
              <w:t>Governance, planning and reporting</w:t>
            </w:r>
          </w:p>
        </w:tc>
      </w:tr>
      <w:tr w:rsidR="001956B3" w:rsidRPr="00383ED8" w14:paraId="75ACD5B3"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1DD6DFE7" w14:textId="77777777" w:rsidR="001956B3" w:rsidRDefault="001956B3" w:rsidP="00564254">
            <w:r>
              <w:t>Galleries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57586879" w14:textId="77777777" w:rsidR="001956B3" w:rsidRPr="00383ED8" w:rsidRDefault="001956B3" w:rsidP="00564254">
            <w:r>
              <w:t>Community and recreational facilities</w:t>
            </w:r>
          </w:p>
        </w:tc>
      </w:tr>
      <w:tr w:rsidR="001956B3" w:rsidRPr="00383ED8" w14:paraId="20EA2EEC"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028F3BE0" w14:textId="77777777" w:rsidR="001956B3" w:rsidRDefault="001956B3" w:rsidP="00564254">
            <w:r>
              <w:t>Grants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4BF8BFFD" w14:textId="77777777" w:rsidR="001956B3" w:rsidRPr="00383ED8" w:rsidRDefault="001956B3" w:rsidP="00564254">
            <w:r>
              <w:t xml:space="preserve">Other, </w:t>
            </w:r>
            <w:r w:rsidRPr="008970E2">
              <w:t>where not related to a specific activity</w:t>
            </w:r>
          </w:p>
        </w:tc>
      </w:tr>
      <w:tr w:rsidR="001956B3" w:rsidRPr="00383ED8" w14:paraId="7F351FE2"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5316CE54" w14:textId="77777777" w:rsidR="001956B3" w:rsidRDefault="001956B3" w:rsidP="00564254">
            <w:r>
              <w:t>Government mandatory reporting requirements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2CF64801" w14:textId="77777777" w:rsidR="001956B3" w:rsidRPr="00383ED8" w:rsidRDefault="001956B3" w:rsidP="00564254">
            <w:r>
              <w:t>Governance, planning and reporting</w:t>
            </w:r>
          </w:p>
        </w:tc>
      </w:tr>
      <w:tr w:rsidR="001956B3" w:rsidRPr="00383ED8" w14:paraId="7E67BDFA"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341512EB" w14:textId="77777777" w:rsidR="001956B3" w:rsidRDefault="001956B3" w:rsidP="00564254">
            <w:r>
              <w:t>Halls (community, heritage and village)</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278397EA" w14:textId="77777777" w:rsidR="001956B3" w:rsidRPr="00383ED8" w:rsidRDefault="001956B3" w:rsidP="00564254">
            <w:r>
              <w:t>Community and recreational facilities</w:t>
            </w:r>
          </w:p>
        </w:tc>
      </w:tr>
      <w:tr w:rsidR="001956B3" w:rsidRPr="00383ED8" w14:paraId="44569B7E"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6CF01515" w14:textId="77777777" w:rsidR="001956B3" w:rsidRDefault="001956B3" w:rsidP="00564254">
            <w:r>
              <w:t xml:space="preserve">Harbour and wharf infrastructure, associated services </w:t>
            </w:r>
            <w:r w:rsidRPr="008970E2">
              <w:t>and economic activities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5165AACF" w14:textId="77777777" w:rsidR="001956B3" w:rsidRDefault="001956B3" w:rsidP="00564254">
            <w:r>
              <w:t>Roading and transport</w:t>
            </w:r>
          </w:p>
        </w:tc>
      </w:tr>
      <w:tr w:rsidR="001956B3" w:rsidRPr="00383ED8" w14:paraId="18DD01CB"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499817E0" w14:textId="77777777" w:rsidR="001956B3" w:rsidRDefault="001956B3" w:rsidP="00564254">
            <w:r>
              <w:t>Hazard and risk research</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6AD8C3D0" w14:textId="77777777" w:rsidR="001956B3" w:rsidRDefault="001956B3" w:rsidP="00564254">
            <w:r>
              <w:t>Adaptation and emergency management</w:t>
            </w:r>
          </w:p>
        </w:tc>
      </w:tr>
      <w:tr w:rsidR="001956B3" w:rsidRPr="00383ED8" w14:paraId="25E02ABA"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719A8CB4" w14:textId="77777777" w:rsidR="001956B3" w:rsidRDefault="001956B3" w:rsidP="00564254">
            <w:r>
              <w:t>Hazardous substances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5114CBED" w14:textId="77777777" w:rsidR="001956B3" w:rsidRPr="00383ED8" w:rsidRDefault="001956B3" w:rsidP="00564254">
            <w:r>
              <w:t>Public regulatory services</w:t>
            </w:r>
          </w:p>
        </w:tc>
      </w:tr>
      <w:tr w:rsidR="001956B3" w:rsidRPr="00383ED8" w14:paraId="22D2F199"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23D3DD11" w14:textId="77777777" w:rsidR="001956B3" w:rsidRDefault="001956B3" w:rsidP="00564254">
            <w:r>
              <w:t>Heritage property</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11D49132" w14:textId="77777777" w:rsidR="001956B3" w:rsidRPr="00383ED8" w:rsidRDefault="001956B3" w:rsidP="00564254">
            <w:r>
              <w:t>Other</w:t>
            </w:r>
          </w:p>
        </w:tc>
      </w:tr>
      <w:tr w:rsidR="001956B3" w:rsidRPr="00383ED8" w14:paraId="35D2F81B"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118B4A89" w14:textId="77777777" w:rsidR="001956B3" w:rsidRDefault="001956B3" w:rsidP="00564254">
            <w:r>
              <w:t>Indoor sports centres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27B715FB" w14:textId="77777777" w:rsidR="001956B3" w:rsidRPr="00383ED8" w:rsidRDefault="001956B3" w:rsidP="00564254">
            <w:r>
              <w:t>Community and recreational facilities</w:t>
            </w:r>
          </w:p>
        </w:tc>
      </w:tr>
      <w:tr w:rsidR="001956B3" w:rsidRPr="00383ED8" w14:paraId="6605ED69"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7984E6F1" w14:textId="77777777" w:rsidR="001956B3" w:rsidRDefault="001956B3" w:rsidP="00564254">
            <w:r>
              <w:t>Information management</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7A9CA229" w14:textId="77777777" w:rsidR="001956B3" w:rsidRDefault="001956B3" w:rsidP="00564254">
            <w:r>
              <w:t>Governance, planning and reporting</w:t>
            </w:r>
          </w:p>
        </w:tc>
      </w:tr>
      <w:tr w:rsidR="001956B3" w:rsidRPr="00383ED8" w14:paraId="551E3920"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0C71D25A" w14:textId="77777777" w:rsidR="001956B3" w:rsidRDefault="001956B3" w:rsidP="00564254">
            <w:r>
              <w:t>Infrastructure strategies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059F8E2E" w14:textId="77777777" w:rsidR="001956B3" w:rsidRPr="00383ED8" w:rsidRDefault="001956B3" w:rsidP="00564254">
            <w:r>
              <w:t>Governance, planning and reporting</w:t>
            </w:r>
          </w:p>
        </w:tc>
      </w:tr>
      <w:tr w:rsidR="001956B3" w:rsidRPr="00383ED8" w14:paraId="46EF6024"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0382663B" w14:textId="77777777" w:rsidR="001956B3" w:rsidRDefault="001956B3" w:rsidP="00564254">
            <w:r>
              <w:t>International relations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3C98A499" w14:textId="77777777" w:rsidR="001956B3" w:rsidRPr="00383ED8" w:rsidRDefault="001956B3" w:rsidP="00564254">
            <w:r>
              <w:t>Other</w:t>
            </w:r>
          </w:p>
        </w:tc>
      </w:tr>
      <w:tr w:rsidR="001956B3" w14:paraId="7212217B"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684827C2" w14:textId="77777777" w:rsidR="001956B3" w:rsidRDefault="001956B3" w:rsidP="00564254">
            <w:r>
              <w:t xml:space="preserve">Iwi liaison </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332A1FC9" w14:textId="77777777" w:rsidR="001956B3" w:rsidRDefault="001956B3" w:rsidP="00564254">
            <w:r>
              <w:t xml:space="preserve">Governance, planning and reporting  </w:t>
            </w:r>
          </w:p>
        </w:tc>
      </w:tr>
      <w:tr w:rsidR="001956B3" w:rsidRPr="00383ED8" w14:paraId="6CB7BF43"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3C9B661E" w14:textId="77777777" w:rsidR="001956B3" w:rsidRDefault="001956B3" w:rsidP="00564254">
            <w:r>
              <w:t>Kerbside rubbish, recycling and organic collection</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30A95F3F" w14:textId="77777777" w:rsidR="001956B3" w:rsidRPr="00383ED8" w:rsidRDefault="001956B3" w:rsidP="00564254">
            <w:r>
              <w:t>Waste management and minimisation</w:t>
            </w:r>
          </w:p>
        </w:tc>
      </w:tr>
      <w:tr w:rsidR="001956B3" w14:paraId="5A45F8F8"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60316333" w14:textId="77777777" w:rsidR="001956B3" w:rsidRDefault="001956B3" w:rsidP="00564254">
            <w:r>
              <w:t>Land and soil management</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61B79117" w14:textId="77777777" w:rsidR="001956B3" w:rsidRDefault="001956B3" w:rsidP="00564254">
            <w:r>
              <w:t>Public regulatory services</w:t>
            </w:r>
          </w:p>
        </w:tc>
      </w:tr>
      <w:tr w:rsidR="001956B3" w:rsidRPr="00383ED8" w14:paraId="768B38F7"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496D2539" w14:textId="77777777" w:rsidR="001956B3" w:rsidRDefault="001956B3" w:rsidP="00564254">
            <w:r>
              <w:t>Landfill operations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7B39E175" w14:textId="77777777" w:rsidR="001956B3" w:rsidRPr="00383ED8" w:rsidRDefault="001956B3" w:rsidP="00564254">
            <w:r>
              <w:t>Waste management and minimisation</w:t>
            </w:r>
          </w:p>
        </w:tc>
      </w:tr>
      <w:tr w:rsidR="001956B3" w:rsidRPr="00383ED8" w14:paraId="2326076E"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5615587C" w14:textId="77777777" w:rsidR="001956B3" w:rsidRDefault="001956B3" w:rsidP="00564254">
            <w:r>
              <w:t>Libraries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0BF07786" w14:textId="77777777" w:rsidR="001956B3" w:rsidRPr="00383ED8" w:rsidRDefault="001956B3" w:rsidP="00564254">
            <w:r>
              <w:t>Community and recreational facilities</w:t>
            </w:r>
          </w:p>
        </w:tc>
      </w:tr>
      <w:tr w:rsidR="001956B3" w14:paraId="6E5866F0"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04F7BFD6" w14:textId="77777777" w:rsidR="001956B3" w:rsidRDefault="001956B3" w:rsidP="00564254">
            <w:r>
              <w:t>LGOIMA information requests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2F87230D" w14:textId="77777777" w:rsidR="001956B3" w:rsidRDefault="001956B3" w:rsidP="00564254">
            <w:r>
              <w:t>Governance, planning and reporting</w:t>
            </w:r>
          </w:p>
        </w:tc>
      </w:tr>
      <w:tr w:rsidR="001956B3" w14:paraId="68809FF4"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5071EE63" w14:textId="77777777" w:rsidR="001956B3" w:rsidRDefault="001956B3" w:rsidP="00564254">
            <w:r>
              <w:t>LIM requests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3DD326B4" w14:textId="77777777" w:rsidR="001956B3" w:rsidRDefault="001956B3" w:rsidP="00564254">
            <w:r>
              <w:t>Public regulatory services</w:t>
            </w:r>
          </w:p>
        </w:tc>
      </w:tr>
      <w:tr w:rsidR="001956B3" w14:paraId="4E36264E"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2985484E" w14:textId="77777777" w:rsidR="001956B3" w:rsidRDefault="001956B3" w:rsidP="00564254">
            <w:r>
              <w:t>Liquor licensing</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7933AB0E" w14:textId="77777777" w:rsidR="001956B3" w:rsidRDefault="001956B3" w:rsidP="00564254">
            <w:r>
              <w:t>Public regulatory services</w:t>
            </w:r>
          </w:p>
        </w:tc>
      </w:tr>
      <w:tr w:rsidR="001956B3" w14:paraId="6CEF5E45"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0E685FAC" w14:textId="77777777" w:rsidR="001956B3" w:rsidRDefault="001956B3" w:rsidP="00564254">
            <w:r>
              <w:t>Logging</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552AFB16" w14:textId="77777777" w:rsidR="001956B3" w:rsidRDefault="001956B3" w:rsidP="00564254">
            <w:r>
              <w:t>Other</w:t>
            </w:r>
          </w:p>
        </w:tc>
      </w:tr>
      <w:tr w:rsidR="001956B3" w:rsidRPr="00383ED8" w14:paraId="783EC54E"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360070C2" w14:textId="77777777" w:rsidR="001956B3" w:rsidRDefault="001956B3" w:rsidP="00564254">
            <w:r>
              <w:t>Long-term plans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49F28756" w14:textId="77777777" w:rsidR="001956B3" w:rsidRPr="00383ED8" w:rsidRDefault="001956B3" w:rsidP="00564254">
            <w:r>
              <w:t>Governance, planning and reporting</w:t>
            </w:r>
          </w:p>
        </w:tc>
      </w:tr>
      <w:tr w:rsidR="001956B3" w14:paraId="2701D461"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1B244417" w14:textId="77777777" w:rsidR="001956B3" w:rsidRDefault="001956B3" w:rsidP="00564254">
            <w:r>
              <w:t>Marine recreational facilities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5954D87B" w14:textId="77777777" w:rsidR="001956B3" w:rsidRDefault="001956B3" w:rsidP="00564254">
            <w:r>
              <w:t>Community and recreational facilities</w:t>
            </w:r>
          </w:p>
        </w:tc>
      </w:tr>
      <w:tr w:rsidR="001956B3" w14:paraId="580FB3F3"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0C3D6415" w14:textId="77777777" w:rsidR="001956B3" w:rsidRDefault="001956B3" w:rsidP="00564254">
            <w:r>
              <w:t>Marine safety</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2A35411D" w14:textId="77777777" w:rsidR="001956B3" w:rsidRDefault="001956B3" w:rsidP="00564254">
            <w:r>
              <w:t>Public regulatory services</w:t>
            </w:r>
          </w:p>
        </w:tc>
      </w:tr>
      <w:tr w:rsidR="001956B3" w:rsidRPr="00383ED8" w14:paraId="1D849E57"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6D7756E1" w14:textId="77777777" w:rsidR="001956B3" w:rsidRDefault="001956B3" w:rsidP="00564254">
            <w:r>
              <w:t>Marketing</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164CDB45" w14:textId="77777777" w:rsidR="001956B3" w:rsidRPr="00383ED8" w:rsidRDefault="001956B3" w:rsidP="00564254">
            <w:r>
              <w:t>Other</w:t>
            </w:r>
          </w:p>
        </w:tc>
      </w:tr>
      <w:tr w:rsidR="001956B3" w:rsidRPr="00383ED8" w14:paraId="665DE04A"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03BB32E5" w14:textId="77777777" w:rsidR="001956B3" w:rsidRDefault="001956B3" w:rsidP="00564254">
            <w:r>
              <w:lastRenderedPageBreak/>
              <w:t>Management strategies (council-wide)</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3F9C3303" w14:textId="77777777" w:rsidR="001956B3" w:rsidRPr="00383ED8" w:rsidRDefault="001956B3" w:rsidP="00564254">
            <w:r>
              <w:t>Governance, planning and reporting</w:t>
            </w:r>
          </w:p>
        </w:tc>
      </w:tr>
      <w:tr w:rsidR="001956B3" w:rsidRPr="00383ED8" w14:paraId="18EE00B5"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3A726DCB" w14:textId="77777777" w:rsidR="001956B3" w:rsidRDefault="001956B3" w:rsidP="00564254">
            <w:r>
              <w:t>Management strategies (activity-specific)</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52EAE8B3" w14:textId="77777777" w:rsidR="001956B3" w:rsidRDefault="001956B3" w:rsidP="00564254">
            <w:r>
              <w:t>With the group that the activity is reported under</w:t>
            </w:r>
          </w:p>
        </w:tc>
      </w:tr>
      <w:tr w:rsidR="001956B3" w:rsidRPr="00383ED8" w14:paraId="7E33F40B"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7D9DE5E2" w14:textId="77777777" w:rsidR="001956B3" w:rsidRDefault="001956B3" w:rsidP="00564254">
            <w:r>
              <w:t>Museums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2D890FE8" w14:textId="77777777" w:rsidR="001956B3" w:rsidRPr="00383ED8" w:rsidRDefault="001956B3" w:rsidP="00564254">
            <w:r>
              <w:t>Community and recreational facilities</w:t>
            </w:r>
          </w:p>
        </w:tc>
      </w:tr>
      <w:tr w:rsidR="001956B3" w:rsidRPr="00383ED8" w14:paraId="0B7AFA47"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2A26561D" w14:textId="77777777" w:rsidR="001956B3" w:rsidRDefault="001956B3" w:rsidP="00564254">
            <w:r>
              <w:t>Navigation safety management</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1BC263CA" w14:textId="77777777" w:rsidR="001956B3" w:rsidRDefault="001956B3" w:rsidP="00564254">
            <w:r>
              <w:t>Roading and transport</w:t>
            </w:r>
          </w:p>
        </w:tc>
      </w:tr>
      <w:tr w:rsidR="001956B3" w:rsidRPr="00383ED8" w14:paraId="67BB5714"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07E02A9F" w14:textId="77777777" w:rsidR="001956B3" w:rsidRDefault="001956B3" w:rsidP="00564254">
            <w:r>
              <w:t>Nuisance complaints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3DCFCB69" w14:textId="77777777" w:rsidR="001956B3" w:rsidRPr="00383ED8" w:rsidRDefault="001956B3" w:rsidP="00564254">
            <w:r>
              <w:t>Public regulatory services</w:t>
            </w:r>
          </w:p>
        </w:tc>
      </w:tr>
      <w:tr w:rsidR="001956B3" w14:paraId="6F478A32"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1908959A" w14:textId="77777777" w:rsidR="001956B3" w:rsidRDefault="001956B3" w:rsidP="00564254">
            <w:r>
              <w:t>On road parking</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795FE7AB" w14:textId="77777777" w:rsidR="001956B3" w:rsidRDefault="001956B3" w:rsidP="00564254">
            <w:r>
              <w:t>Roading and transport</w:t>
            </w:r>
          </w:p>
        </w:tc>
      </w:tr>
      <w:tr w:rsidR="001956B3" w:rsidRPr="00383ED8" w14:paraId="6F5EF90C"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268DA2C4" w14:textId="77777777" w:rsidR="001956B3" w:rsidRDefault="001956B3" w:rsidP="00564254">
            <w:r>
              <w:t>Operations of all public service transport infrastructure</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22AA03C2" w14:textId="77777777" w:rsidR="001956B3" w:rsidRPr="00383ED8" w:rsidRDefault="001956B3" w:rsidP="00564254">
            <w:r>
              <w:t>Roading and transport</w:t>
            </w:r>
          </w:p>
        </w:tc>
      </w:tr>
      <w:tr w:rsidR="001956B3" w:rsidRPr="00383ED8" w14:paraId="018E8847"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29853DD1" w14:textId="77777777" w:rsidR="001956B3" w:rsidRDefault="001956B3" w:rsidP="00564254">
            <w:r>
              <w:t>Organics collection</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77A14986" w14:textId="77777777" w:rsidR="001956B3" w:rsidRDefault="001956B3" w:rsidP="00564254">
            <w:r>
              <w:t xml:space="preserve">Waste management and minimisation </w:t>
            </w:r>
          </w:p>
        </w:tc>
      </w:tr>
      <w:tr w:rsidR="001956B3" w14:paraId="2C6738D4"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540EC32A" w14:textId="77777777" w:rsidR="001956B3" w:rsidRDefault="001956B3" w:rsidP="00564254">
            <w:r w:rsidRPr="000A0E6F">
              <w:t>Parking buildings (including council owned, but not operated), compliance and enforcement</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55620503" w14:textId="77777777" w:rsidR="001956B3" w:rsidRDefault="001956B3" w:rsidP="00564254">
            <w:r>
              <w:t>Roading and transport</w:t>
            </w:r>
          </w:p>
        </w:tc>
      </w:tr>
      <w:tr w:rsidR="001956B3" w:rsidRPr="00383ED8" w14:paraId="36C13A0B"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0EFBF6B5" w14:textId="77777777" w:rsidR="001956B3" w:rsidRDefault="001956B3" w:rsidP="00564254">
            <w:r>
              <w:t>Parks (and associated land-based functions)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7334417C" w14:textId="77777777" w:rsidR="001956B3" w:rsidRPr="00383ED8" w:rsidRDefault="001956B3" w:rsidP="00564254">
            <w:r>
              <w:t>Parks and reserves</w:t>
            </w:r>
          </w:p>
        </w:tc>
      </w:tr>
      <w:tr w:rsidR="001956B3" w14:paraId="073C35D5"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2DDC858C" w14:textId="77777777" w:rsidR="001956B3" w:rsidRDefault="001956B3" w:rsidP="00564254">
            <w:r>
              <w:t>Passenger transport (rail, bus, ferry and others)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7FFC259F" w14:textId="77777777" w:rsidR="001956B3" w:rsidRDefault="001956B3" w:rsidP="00564254">
            <w:r>
              <w:t>Roading and transport</w:t>
            </w:r>
          </w:p>
        </w:tc>
      </w:tr>
      <w:tr w:rsidR="001956B3" w14:paraId="4FDFAD5B"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2BE9E39A" w14:textId="77777777" w:rsidR="001956B3" w:rsidRDefault="001956B3" w:rsidP="00564254">
            <w:r>
              <w:t>Performing arts venue</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46CD5FC4" w14:textId="77777777" w:rsidR="001956B3" w:rsidRDefault="001956B3" w:rsidP="00564254">
            <w:r>
              <w:t>Community and recreational facilities</w:t>
            </w:r>
          </w:p>
        </w:tc>
      </w:tr>
      <w:tr w:rsidR="001956B3" w:rsidRPr="00383ED8" w14:paraId="2B181813"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530A5D04" w14:textId="77777777" w:rsidR="001956B3" w:rsidRDefault="001956B3" w:rsidP="00564254">
            <w:r>
              <w:t>Pest and plant management</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4F9F3DF1" w14:textId="77777777" w:rsidR="001956B3" w:rsidRPr="00383ED8" w:rsidRDefault="001956B3" w:rsidP="00564254">
            <w:r>
              <w:t>Public regulatory services</w:t>
            </w:r>
          </w:p>
        </w:tc>
      </w:tr>
      <w:tr w:rsidR="001956B3" w:rsidRPr="00383ED8" w14:paraId="7B49370B"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56605C5B" w14:textId="77777777" w:rsidR="001956B3" w:rsidRDefault="001956B3" w:rsidP="00564254">
            <w:r>
              <w:t>Planning compliance</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49C3E587" w14:textId="77777777" w:rsidR="001956B3" w:rsidRPr="00383ED8" w:rsidRDefault="001956B3" w:rsidP="00564254">
            <w:r>
              <w:t>Public regulatory services</w:t>
            </w:r>
          </w:p>
        </w:tc>
      </w:tr>
      <w:tr w:rsidR="001956B3" w14:paraId="217420DE"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42D19A61" w14:textId="77777777" w:rsidR="001956B3" w:rsidRDefault="001956B3" w:rsidP="00564254">
            <w:r>
              <w:t>Playgrounds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7E1C5EF7" w14:textId="77777777" w:rsidR="001956B3" w:rsidRDefault="001956B3" w:rsidP="00564254">
            <w:r>
              <w:t>Community and recreational facilities</w:t>
            </w:r>
          </w:p>
        </w:tc>
      </w:tr>
      <w:tr w:rsidR="001956B3" w:rsidRPr="00383ED8" w14:paraId="4FACB0AA"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7F1DB74A" w14:textId="77777777" w:rsidR="001956B3" w:rsidRDefault="001956B3" w:rsidP="00564254">
            <w:r>
              <w:t>Pools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320D9F80" w14:textId="77777777" w:rsidR="001956B3" w:rsidRPr="00383ED8" w:rsidRDefault="001956B3" w:rsidP="00564254">
            <w:r>
              <w:t>Community and recreational facilities</w:t>
            </w:r>
          </w:p>
        </w:tc>
      </w:tr>
      <w:tr w:rsidR="001956B3" w:rsidRPr="00383ED8" w14:paraId="79FEA41C"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2F024852" w14:textId="77777777" w:rsidR="001956B3" w:rsidRDefault="001956B3" w:rsidP="00564254">
            <w:r>
              <w:t>Public toilets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059D2E1C" w14:textId="77777777" w:rsidR="001956B3" w:rsidRPr="00383ED8" w:rsidRDefault="001956B3" w:rsidP="00564254">
            <w:r>
              <w:t>Community and recreational facilities (unless located in a public reserve)</w:t>
            </w:r>
          </w:p>
        </w:tc>
      </w:tr>
      <w:tr w:rsidR="001956B3" w:rsidRPr="00383ED8" w14:paraId="28443CA1"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38EAD25D" w14:textId="77777777" w:rsidR="001956B3" w:rsidRDefault="001956B3" w:rsidP="00564254">
            <w:r>
              <w:t>Public transport construction</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23950DEF" w14:textId="77777777" w:rsidR="001956B3" w:rsidRPr="00383ED8" w:rsidRDefault="001956B3" w:rsidP="00564254">
            <w:r>
              <w:t>Roading and transport</w:t>
            </w:r>
          </w:p>
        </w:tc>
      </w:tr>
      <w:tr w:rsidR="001956B3" w:rsidRPr="00383ED8" w14:paraId="742EC447"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5CD6A5CF" w14:textId="77777777" w:rsidR="001956B3" w:rsidRPr="00383ED8" w:rsidRDefault="001956B3" w:rsidP="00564254">
            <w:r>
              <w:t xml:space="preserve">Public transport services </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31A3CE51" w14:textId="77777777" w:rsidR="001956B3" w:rsidRPr="00383ED8" w:rsidRDefault="001956B3" w:rsidP="00564254">
            <w:r>
              <w:t>Roading and transport</w:t>
            </w:r>
          </w:p>
        </w:tc>
      </w:tr>
      <w:tr w:rsidR="001956B3" w14:paraId="6D97931D"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412CC33E" w14:textId="77777777" w:rsidR="001956B3" w:rsidRDefault="001956B3" w:rsidP="00564254">
            <w:r>
              <w:t>Rail passenger transport</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6D4AE747" w14:textId="77777777" w:rsidR="001956B3" w:rsidRDefault="001956B3" w:rsidP="00564254">
            <w:r>
              <w:t>Roading and transport</w:t>
            </w:r>
          </w:p>
        </w:tc>
      </w:tr>
      <w:tr w:rsidR="001956B3" w:rsidRPr="00383ED8" w14:paraId="43FC2D76"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6AF3B758" w14:textId="77777777" w:rsidR="001956B3" w:rsidRDefault="001956B3" w:rsidP="00564254">
            <w:r>
              <w:t>Recreational facilities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22CD95E5" w14:textId="77777777" w:rsidR="001956B3" w:rsidRPr="00383ED8" w:rsidRDefault="001956B3" w:rsidP="00564254">
            <w:r>
              <w:t>Community and recreational facilities</w:t>
            </w:r>
          </w:p>
        </w:tc>
      </w:tr>
      <w:tr w:rsidR="001956B3" w14:paraId="0E792508"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3C68D558" w14:textId="77777777" w:rsidR="001956B3" w:rsidRDefault="001956B3" w:rsidP="00564254">
            <w:r>
              <w:t>Recycling collection and recovery</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1CCD63C4" w14:textId="77777777" w:rsidR="001956B3" w:rsidRDefault="001956B3" w:rsidP="00564254">
            <w:r>
              <w:t>Waste management and minimisation</w:t>
            </w:r>
          </w:p>
        </w:tc>
      </w:tr>
      <w:tr w:rsidR="001956B3" w14:paraId="0452B603"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588E5AAD" w14:textId="77777777" w:rsidR="001956B3" w:rsidRDefault="001956B3" w:rsidP="00564254">
            <w:r>
              <w:t>Refuse and recycling centres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68399695" w14:textId="77777777" w:rsidR="001956B3" w:rsidRDefault="001956B3" w:rsidP="00564254">
            <w:r>
              <w:t>Waste management and minimisation</w:t>
            </w:r>
          </w:p>
        </w:tc>
      </w:tr>
      <w:tr w:rsidR="001956B3" w14:paraId="197E52B1"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741D496F" w14:textId="77777777" w:rsidR="001956B3" w:rsidRDefault="001956B3" w:rsidP="00564254">
            <w:r>
              <w:t>Refuse collection and disposal</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229717F2" w14:textId="77777777" w:rsidR="001956B3" w:rsidRDefault="001956B3" w:rsidP="00564254">
            <w:r>
              <w:t>Waste management and minimisation</w:t>
            </w:r>
          </w:p>
        </w:tc>
      </w:tr>
      <w:tr w:rsidR="001956B3" w:rsidRPr="00383ED8" w14:paraId="2BA0385E"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1E37177C" w14:textId="77777777" w:rsidR="001956B3" w:rsidRDefault="001956B3" w:rsidP="00564254">
            <w:r>
              <w:t>Regional plans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428CB8F4" w14:textId="77777777" w:rsidR="001956B3" w:rsidRPr="00383ED8" w:rsidRDefault="001956B3" w:rsidP="00564254">
            <w:r>
              <w:t>Governance, planning and reporting</w:t>
            </w:r>
          </w:p>
        </w:tc>
      </w:tr>
      <w:tr w:rsidR="001956B3" w:rsidRPr="00383ED8" w14:paraId="366154A1"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3C9F2BD1" w14:textId="77777777" w:rsidR="001956B3" w:rsidRDefault="001956B3" w:rsidP="00564254">
            <w:r>
              <w:t>Reserves (and associated land-based functions)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4160B735" w14:textId="77777777" w:rsidR="001956B3" w:rsidRPr="00383ED8" w:rsidRDefault="001956B3" w:rsidP="00564254">
            <w:r>
              <w:t>Parks and reserves</w:t>
            </w:r>
          </w:p>
        </w:tc>
      </w:tr>
      <w:tr w:rsidR="001956B3" w:rsidRPr="00383ED8" w14:paraId="4A732168"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4EF87F4D" w14:textId="77777777" w:rsidR="001956B3" w:rsidRDefault="001956B3" w:rsidP="00564254">
            <w:r>
              <w:t>Resource consent applications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2E388C82" w14:textId="77777777" w:rsidR="001956B3" w:rsidRPr="00383ED8" w:rsidRDefault="001956B3" w:rsidP="00564254">
            <w:r>
              <w:t>Public regulatory services</w:t>
            </w:r>
          </w:p>
        </w:tc>
      </w:tr>
      <w:tr w:rsidR="001956B3" w14:paraId="5477FE8E"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3DD565E1" w14:textId="77777777" w:rsidR="001956B3" w:rsidRDefault="001956B3" w:rsidP="00564254">
            <w:r>
              <w:t>Resource management planning</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3EB22D13" w14:textId="77777777" w:rsidR="001956B3" w:rsidRDefault="001956B3" w:rsidP="00564254">
            <w:r>
              <w:t>Governance, planning and reporting</w:t>
            </w:r>
          </w:p>
        </w:tc>
      </w:tr>
      <w:tr w:rsidR="001956B3" w:rsidRPr="00383ED8" w14:paraId="16D4C2A1"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1A6D6076" w14:textId="77777777" w:rsidR="001956B3" w:rsidRDefault="001956B3" w:rsidP="00564254">
            <w:r>
              <w:t>Resource recovery centres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711A3E4B" w14:textId="77777777" w:rsidR="001956B3" w:rsidRPr="00383ED8" w:rsidRDefault="001956B3" w:rsidP="00564254">
            <w:r>
              <w:t>Waste management and minimisation</w:t>
            </w:r>
          </w:p>
        </w:tc>
      </w:tr>
      <w:tr w:rsidR="001956B3" w:rsidRPr="00383ED8" w14:paraId="588872C4"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7B3B45DE" w14:textId="77777777" w:rsidR="001956B3" w:rsidRDefault="001956B3" w:rsidP="00564254">
            <w:r>
              <w:t>Reusable materials depots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2BF45C5F" w14:textId="77777777" w:rsidR="001956B3" w:rsidRPr="00383ED8" w:rsidRDefault="001956B3" w:rsidP="00564254">
            <w:r>
              <w:t>Waste management and minimisation</w:t>
            </w:r>
          </w:p>
        </w:tc>
      </w:tr>
      <w:tr w:rsidR="001956B3" w:rsidRPr="00383ED8" w14:paraId="30DAED2F"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05A7A345" w14:textId="77777777" w:rsidR="001956B3" w:rsidRDefault="001956B3" w:rsidP="00564254">
            <w:r>
              <w:t>River management</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0B2F4E49" w14:textId="77777777" w:rsidR="001956B3" w:rsidRDefault="001956B3" w:rsidP="00564254">
            <w:r>
              <w:t>Adaptation and emergency management</w:t>
            </w:r>
          </w:p>
        </w:tc>
      </w:tr>
      <w:tr w:rsidR="001956B3" w:rsidRPr="00383ED8" w14:paraId="2AF6C2E9"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59C9F36C" w14:textId="77777777" w:rsidR="001956B3" w:rsidRPr="00383ED8" w:rsidRDefault="001956B3" w:rsidP="00564254">
            <w:r>
              <w:t xml:space="preserve">Roading construction </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338C5DC9" w14:textId="77777777" w:rsidR="001956B3" w:rsidRPr="00383ED8" w:rsidRDefault="001956B3" w:rsidP="00564254">
            <w:r>
              <w:t>Roading and transport</w:t>
            </w:r>
          </w:p>
        </w:tc>
      </w:tr>
      <w:tr w:rsidR="001956B3" w:rsidRPr="00383ED8" w14:paraId="3AF347BD"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57A024C8" w14:textId="77777777" w:rsidR="001956B3" w:rsidRDefault="001956B3" w:rsidP="00564254">
            <w:r>
              <w:t>Roading maintenance</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35AFF914" w14:textId="77777777" w:rsidR="001956B3" w:rsidRPr="00383ED8" w:rsidRDefault="001956B3" w:rsidP="00564254">
            <w:r>
              <w:t>Roading and transport</w:t>
            </w:r>
          </w:p>
        </w:tc>
      </w:tr>
      <w:tr w:rsidR="001956B3" w:rsidRPr="00383ED8" w14:paraId="1DDD38E5"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2213DE7A" w14:textId="77777777" w:rsidR="001956B3" w:rsidRPr="00383ED8" w:rsidRDefault="001956B3" w:rsidP="00564254">
            <w:r>
              <w:t>Roading operations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6F4AA65D" w14:textId="77777777" w:rsidR="001956B3" w:rsidRPr="00383ED8" w:rsidRDefault="001956B3" w:rsidP="00564254">
            <w:r>
              <w:t>Roading and transport</w:t>
            </w:r>
          </w:p>
        </w:tc>
      </w:tr>
      <w:tr w:rsidR="001956B3" w:rsidRPr="00383ED8" w14:paraId="457535A5"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4ADC6D73" w14:textId="77777777" w:rsidR="001956B3" w:rsidRDefault="001956B3" w:rsidP="00564254">
            <w:r>
              <w:t>Roadside litter collection</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055FC0D4" w14:textId="77777777" w:rsidR="001956B3" w:rsidRDefault="001956B3" w:rsidP="00564254">
            <w:r>
              <w:t>Waste management and minimisation</w:t>
            </w:r>
          </w:p>
        </w:tc>
      </w:tr>
      <w:tr w:rsidR="001956B3" w14:paraId="401FDE5B"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3C97D05C" w14:textId="77777777" w:rsidR="001956B3" w:rsidRDefault="001956B3" w:rsidP="00564254">
            <w:r>
              <w:t xml:space="preserve">Rural fire service </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272135F6" w14:textId="77777777" w:rsidR="001956B3" w:rsidRDefault="001956B3" w:rsidP="00564254">
            <w:r>
              <w:t>Adaptation and emergency management</w:t>
            </w:r>
          </w:p>
        </w:tc>
      </w:tr>
      <w:tr w:rsidR="001956B3" w14:paraId="2E8D66AF"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21A2278C" w14:textId="77777777" w:rsidR="001956B3" w:rsidRDefault="001956B3" w:rsidP="00564254">
            <w:r>
              <w:t>Social and research grants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64D3DB35" w14:textId="77777777" w:rsidR="001956B3" w:rsidRDefault="001956B3" w:rsidP="00564254">
            <w:r>
              <w:t>Other</w:t>
            </w:r>
          </w:p>
        </w:tc>
      </w:tr>
      <w:tr w:rsidR="001956B3" w:rsidRPr="00383ED8" w14:paraId="392F6023"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01A906AB" w14:textId="77777777" w:rsidR="001956B3" w:rsidRDefault="001956B3" w:rsidP="00564254">
            <w:r>
              <w:t>Social housing</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4C717F59" w14:textId="77777777" w:rsidR="001956B3" w:rsidRPr="00383ED8" w:rsidRDefault="001956B3" w:rsidP="00564254">
            <w:r>
              <w:t>Other</w:t>
            </w:r>
          </w:p>
        </w:tc>
      </w:tr>
      <w:tr w:rsidR="001956B3" w14:paraId="2CFFB7D0"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6987E5BF" w14:textId="77777777" w:rsidR="001956B3" w:rsidRDefault="001956B3" w:rsidP="00564254">
            <w:r>
              <w:t>Soil management</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1D85B1B9" w14:textId="77777777" w:rsidR="001956B3" w:rsidRDefault="001956B3" w:rsidP="00564254">
            <w:r>
              <w:t>Public regulatory services</w:t>
            </w:r>
          </w:p>
        </w:tc>
      </w:tr>
      <w:tr w:rsidR="001956B3" w:rsidRPr="00383ED8" w14:paraId="6D05BEF2"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693B637A" w14:textId="77777777" w:rsidR="001956B3" w:rsidRDefault="001956B3" w:rsidP="00564254">
            <w:r>
              <w:t>Sport facilities (</w:t>
            </w:r>
            <w:r w:rsidRPr="00211E53">
              <w:t>e.g.</w:t>
            </w:r>
            <w:r>
              <w:t xml:space="preserve"> stadiums)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26643303" w14:textId="77777777" w:rsidR="001956B3" w:rsidRPr="00383ED8" w:rsidRDefault="001956B3" w:rsidP="00564254">
            <w:r>
              <w:t xml:space="preserve">Community and recreational facilities </w:t>
            </w:r>
            <w:r w:rsidRPr="000A0E6F">
              <w:t>except for those in parks/reserves</w:t>
            </w:r>
          </w:p>
        </w:tc>
      </w:tr>
      <w:tr w:rsidR="001956B3" w:rsidRPr="00383ED8" w14:paraId="3E945637"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107B4759" w14:textId="77777777" w:rsidR="001956B3" w:rsidRDefault="001956B3" w:rsidP="00564254">
            <w:r>
              <w:t>Theatres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646CD781" w14:textId="77777777" w:rsidR="001956B3" w:rsidRDefault="001956B3" w:rsidP="00564254">
            <w:r>
              <w:t>Community and recreational facilities</w:t>
            </w:r>
          </w:p>
        </w:tc>
      </w:tr>
      <w:tr w:rsidR="001956B3" w14:paraId="3ECB9DFA"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5BBC5A77" w14:textId="77777777" w:rsidR="001956B3" w:rsidRDefault="001956B3" w:rsidP="00564254">
            <w:r>
              <w:t>Tourism</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63E762F1" w14:textId="77777777" w:rsidR="001956B3" w:rsidRDefault="001956B3" w:rsidP="00564254">
            <w:r>
              <w:t>Other</w:t>
            </w:r>
          </w:p>
        </w:tc>
      </w:tr>
      <w:tr w:rsidR="001956B3" w14:paraId="493DD49E"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24786546" w14:textId="77777777" w:rsidR="001956B3" w:rsidRDefault="001956B3" w:rsidP="00564254">
            <w:r>
              <w:t>Tram transport</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39D20606" w14:textId="77777777" w:rsidR="001956B3" w:rsidRDefault="001956B3" w:rsidP="00564254">
            <w:r>
              <w:t>Roading and transport</w:t>
            </w:r>
          </w:p>
        </w:tc>
      </w:tr>
      <w:tr w:rsidR="001956B3" w:rsidRPr="00383ED8" w14:paraId="326794F6"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64129354" w14:textId="77777777" w:rsidR="001956B3" w:rsidRPr="00383ED8" w:rsidRDefault="001956B3" w:rsidP="00564254">
            <w:r>
              <w:t>Transfer stations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37AAE6DE" w14:textId="77777777" w:rsidR="001956B3" w:rsidRPr="00383ED8" w:rsidRDefault="001956B3" w:rsidP="00564254">
            <w:r>
              <w:t>Waste management and minimisation</w:t>
            </w:r>
          </w:p>
        </w:tc>
      </w:tr>
      <w:tr w:rsidR="001956B3" w:rsidRPr="00383ED8" w14:paraId="4C61E25F"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4ACA71B1" w14:textId="77777777" w:rsidR="001956B3" w:rsidRDefault="001956B3" w:rsidP="00564254">
            <w:r>
              <w:t>Transport operations centres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53786259" w14:textId="77777777" w:rsidR="001956B3" w:rsidRDefault="001956B3" w:rsidP="00564254">
            <w:r>
              <w:t>Roading and transport</w:t>
            </w:r>
          </w:p>
        </w:tc>
      </w:tr>
      <w:tr w:rsidR="001956B3" w14:paraId="1595BFF5"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623641E2" w14:textId="77777777" w:rsidR="001956B3" w:rsidRDefault="001956B3" w:rsidP="00564254">
            <w:r>
              <w:lastRenderedPageBreak/>
              <w:t>Transport planning</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568A601B" w14:textId="77777777" w:rsidR="001956B3" w:rsidRDefault="001956B3" w:rsidP="00564254">
            <w:r>
              <w:t xml:space="preserve">Roading and transport </w:t>
            </w:r>
          </w:p>
        </w:tc>
      </w:tr>
      <w:tr w:rsidR="001956B3" w14:paraId="79ADF86E"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2CF1CCCF" w14:textId="77777777" w:rsidR="001956B3" w:rsidRDefault="001956B3" w:rsidP="00564254">
            <w:r>
              <w:t>Urban planning</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534ADA85" w14:textId="77777777" w:rsidR="001956B3" w:rsidRDefault="001956B3" w:rsidP="00564254">
            <w:r>
              <w:t>Governance, planning and reporting</w:t>
            </w:r>
          </w:p>
        </w:tc>
      </w:tr>
      <w:tr w:rsidR="001956B3" w14:paraId="65220996"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2220852E" w14:textId="77777777" w:rsidR="001956B3" w:rsidRDefault="001956B3" w:rsidP="00564254">
            <w:r>
              <w:t>Wharves and jetties (recreational)</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54A1FADE" w14:textId="77777777" w:rsidR="001956B3" w:rsidRDefault="001956B3" w:rsidP="00564254">
            <w:r>
              <w:t>Community and recreational facilities</w:t>
            </w:r>
          </w:p>
        </w:tc>
      </w:tr>
      <w:tr w:rsidR="001956B3" w:rsidRPr="00383ED8" w14:paraId="379C89F8"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65D6B1C1" w14:textId="77777777" w:rsidR="001956B3" w:rsidRDefault="001956B3" w:rsidP="00564254">
            <w:r>
              <w:t>Waste collection</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786E3963" w14:textId="77777777" w:rsidR="001956B3" w:rsidRPr="00383ED8" w:rsidRDefault="001956B3" w:rsidP="00564254">
            <w:r>
              <w:t>Waste management and minimisation</w:t>
            </w:r>
          </w:p>
        </w:tc>
      </w:tr>
      <w:tr w:rsidR="001956B3" w:rsidRPr="00383ED8" w14:paraId="2AE7F217"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0B65C471" w14:textId="77777777" w:rsidR="001956B3" w:rsidRDefault="001956B3" w:rsidP="00564254">
            <w:r>
              <w:t>Waste disposal</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5A2DD241" w14:textId="77777777" w:rsidR="001956B3" w:rsidRPr="00383ED8" w:rsidRDefault="001956B3" w:rsidP="00564254">
            <w:r>
              <w:t>Waste management and minimisation</w:t>
            </w:r>
          </w:p>
        </w:tc>
      </w:tr>
      <w:tr w:rsidR="001956B3" w:rsidRPr="00383ED8" w14:paraId="73A0CFE1"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1F3F141B" w14:textId="77777777" w:rsidR="001956B3" w:rsidRDefault="001956B3" w:rsidP="00564254">
            <w:r>
              <w:t>Waste management transfer stations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51F308AE" w14:textId="77777777" w:rsidR="001956B3" w:rsidRDefault="001956B3" w:rsidP="00564254">
            <w:r>
              <w:t>Waste management and minimisation</w:t>
            </w:r>
          </w:p>
        </w:tc>
      </w:tr>
      <w:tr w:rsidR="001956B3" w:rsidRPr="00383ED8" w14:paraId="10EBCED0"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shd w:val="clear" w:color="auto" w:fill="E7EFF8"/>
          </w:tcPr>
          <w:p w14:paraId="7B53CE51" w14:textId="77777777" w:rsidR="001956B3" w:rsidRPr="00383ED8" w:rsidRDefault="001956B3" w:rsidP="00564254">
            <w:r>
              <w:t>Water services strategies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shd w:val="clear" w:color="auto" w:fill="E7EFF8"/>
          </w:tcPr>
          <w:p w14:paraId="591EE2B3" w14:textId="77777777" w:rsidR="001956B3" w:rsidRPr="00383ED8" w:rsidRDefault="001956B3" w:rsidP="00564254">
            <w:r>
              <w:t>As part of water activities reported separately</w:t>
            </w:r>
          </w:p>
        </w:tc>
      </w:tr>
      <w:tr w:rsidR="001956B3" w14:paraId="0CB8C36F" w14:textId="77777777" w:rsidTr="00564254">
        <w:trPr>
          <w:trHeight w:val="57"/>
        </w:trPr>
        <w:tc>
          <w:tcPr>
            <w:tcW w:w="2500" w:type="pct"/>
            <w:tcBorders>
              <w:top w:val="single" w:sz="6" w:space="0" w:color="FFFFFF" w:themeColor="text2"/>
              <w:left w:val="single" w:sz="6" w:space="0" w:color="FFFFFF" w:themeColor="text2"/>
              <w:bottom w:val="single" w:sz="6" w:space="0" w:color="FFFFFF" w:themeColor="text2"/>
              <w:right w:val="single" w:sz="6" w:space="0" w:color="FFFFFF" w:themeColor="text2"/>
            </w:tcBorders>
          </w:tcPr>
          <w:p w14:paraId="4169B69D" w14:textId="77777777" w:rsidR="001956B3" w:rsidRDefault="001956B3" w:rsidP="00564254">
            <w:r>
              <w:t>Zoological gardens</w:t>
            </w:r>
          </w:p>
        </w:tc>
        <w:tc>
          <w:tcPr>
            <w:tcW w:w="2500" w:type="pct"/>
            <w:tcBorders>
              <w:top w:val="single" w:sz="6" w:space="0" w:color="FFFFFF" w:themeColor="text2"/>
              <w:left w:val="single" w:sz="6" w:space="0" w:color="FFFFFF" w:themeColor="text2"/>
              <w:bottom w:val="single" w:sz="6" w:space="0" w:color="FFFFFF" w:themeColor="text2"/>
              <w:right w:val="single" w:sz="12" w:space="0" w:color="FFFFFF" w:themeColor="text2"/>
            </w:tcBorders>
          </w:tcPr>
          <w:p w14:paraId="0F8F6F98" w14:textId="77777777" w:rsidR="001956B3" w:rsidRDefault="001956B3" w:rsidP="00564254">
            <w:r>
              <w:t>Community and recreational facilities</w:t>
            </w:r>
          </w:p>
        </w:tc>
      </w:tr>
    </w:tbl>
    <w:p w14:paraId="272E290E" w14:textId="154F60F0" w:rsidR="0026721C" w:rsidRDefault="0026721C" w:rsidP="001956B3"/>
    <w:p w14:paraId="2146A4E4" w14:textId="77777777" w:rsidR="0026721C" w:rsidRDefault="0026721C">
      <w:r>
        <w:br w:type="page"/>
      </w:r>
    </w:p>
    <w:p w14:paraId="2D38D41C" w14:textId="77777777" w:rsidR="0026721C" w:rsidRPr="0026721C" w:rsidRDefault="0026721C" w:rsidP="0026721C">
      <w:pPr>
        <w:pStyle w:val="Heading1"/>
      </w:pPr>
      <w:bookmarkStart w:id="0" w:name="_Toc236122142"/>
      <w:r w:rsidRPr="0026721C">
        <w:lastRenderedPageBreak/>
        <w:t>Disclaimer</w:t>
      </w:r>
      <w:bookmarkEnd w:id="0"/>
    </w:p>
    <w:p w14:paraId="782E05AB" w14:textId="77777777" w:rsidR="0026721C" w:rsidRPr="0026721C" w:rsidRDefault="0026721C" w:rsidP="0026721C">
      <w:r w:rsidRPr="0026721C">
        <w:t xml:space="preserve">The information in this publication is, according to the Ministry for Cities, Environment, Regions and Transport’s best efforts, accurate at the time of publication. The Ministry will make every reasonable effort to keep it current and accurate. However, users of this publication are advised that: </w:t>
      </w:r>
    </w:p>
    <w:p w14:paraId="189C669D" w14:textId="77777777" w:rsidR="0026721C" w:rsidRPr="0026721C" w:rsidRDefault="0026721C" w:rsidP="0026721C">
      <w:pPr>
        <w:pStyle w:val="ListParagraph"/>
        <w:numPr>
          <w:ilvl w:val="0"/>
          <w:numId w:val="9"/>
        </w:numPr>
        <w:rPr>
          <w:lang w:val="en-US"/>
        </w:rPr>
      </w:pPr>
      <w:r w:rsidRPr="0026721C">
        <w:rPr>
          <w:lang w:val="en-US"/>
        </w:rPr>
        <w:t xml:space="preserve">the information does not alter the laws of New Zealand, other official guidelines, or requirements </w:t>
      </w:r>
    </w:p>
    <w:p w14:paraId="43194151" w14:textId="77777777" w:rsidR="0026721C" w:rsidRPr="0026721C" w:rsidRDefault="0026721C" w:rsidP="0026721C">
      <w:pPr>
        <w:pStyle w:val="ListParagraph"/>
        <w:numPr>
          <w:ilvl w:val="0"/>
          <w:numId w:val="9"/>
        </w:numPr>
        <w:rPr>
          <w:lang w:val="en-US"/>
        </w:rPr>
      </w:pPr>
      <w:r w:rsidRPr="0026721C">
        <w:rPr>
          <w:lang w:val="en-US"/>
        </w:rPr>
        <w:t xml:space="preserve">it does not constitute legal advice, and users should take specific advice from qualified professionals before taking any action based on information in this publication </w:t>
      </w:r>
    </w:p>
    <w:p w14:paraId="3AEBA7AD" w14:textId="1AA7FC11" w:rsidR="0026721C" w:rsidRPr="0026721C" w:rsidRDefault="0026721C" w:rsidP="0026721C">
      <w:pPr>
        <w:pStyle w:val="ListParagraph"/>
        <w:numPr>
          <w:ilvl w:val="0"/>
          <w:numId w:val="9"/>
        </w:numPr>
        <w:rPr>
          <w:lang w:val="en-US"/>
        </w:rPr>
      </w:pPr>
      <w:r w:rsidRPr="0026721C">
        <w:rPr>
          <w:lang w:val="en-US"/>
        </w:rPr>
        <w:t>the Ministry does not accept any responsibility or liability whatsoever whether in contract, tort, equity, or otherwise for any action taken as a result of reading, or reliance placed on this publication because of having read any part, or all, of the information in this publication or for any error, or inadequacy, deficiency, flaw in, or omission from the information in this publication</w:t>
      </w:r>
      <w:r w:rsidR="001643C6">
        <w:rPr>
          <w:lang w:val="en-US"/>
        </w:rPr>
        <w:t>.</w:t>
      </w:r>
    </w:p>
    <w:p w14:paraId="6F0105FB" w14:textId="77777777" w:rsidR="001956B3" w:rsidRDefault="001956B3" w:rsidP="001956B3"/>
    <w:p w14:paraId="161C3CF6" w14:textId="77777777" w:rsidR="001257B2" w:rsidRDefault="001257B2" w:rsidP="001956B3"/>
    <w:p w14:paraId="513C0E2C" w14:textId="77777777" w:rsidR="001257B2" w:rsidRDefault="001257B2" w:rsidP="001956B3"/>
    <w:p w14:paraId="66B8A1B7" w14:textId="77777777" w:rsidR="001257B2" w:rsidRDefault="001257B2" w:rsidP="001956B3"/>
    <w:p w14:paraId="0C13C2DF" w14:textId="77777777" w:rsidR="001257B2" w:rsidRDefault="001257B2" w:rsidP="001956B3"/>
    <w:p w14:paraId="25B266D2" w14:textId="77777777" w:rsidR="001257B2" w:rsidRDefault="001257B2" w:rsidP="001956B3"/>
    <w:p w14:paraId="75DD2D7C" w14:textId="77777777" w:rsidR="001257B2" w:rsidRDefault="001257B2" w:rsidP="001956B3"/>
    <w:p w14:paraId="0E6F14EA" w14:textId="77777777" w:rsidR="001257B2" w:rsidRDefault="001257B2" w:rsidP="001956B3"/>
    <w:p w14:paraId="5458BC8E" w14:textId="77777777" w:rsidR="001257B2" w:rsidRDefault="001257B2" w:rsidP="001956B3"/>
    <w:p w14:paraId="0AA6C054" w14:textId="77777777" w:rsidR="001257B2" w:rsidRDefault="001257B2" w:rsidP="001956B3"/>
    <w:p w14:paraId="6F85C8AE" w14:textId="77777777" w:rsidR="001257B2" w:rsidRDefault="001257B2" w:rsidP="001956B3"/>
    <w:p w14:paraId="50F82D15" w14:textId="77777777" w:rsidR="001257B2" w:rsidRDefault="001257B2" w:rsidP="001956B3"/>
    <w:p w14:paraId="30CB2F06" w14:textId="77777777" w:rsidR="001257B2" w:rsidRDefault="001257B2" w:rsidP="001956B3"/>
    <w:p w14:paraId="58F898D2" w14:textId="77777777" w:rsidR="001257B2" w:rsidRDefault="001257B2" w:rsidP="001956B3"/>
    <w:p w14:paraId="58D8F001" w14:textId="77777777" w:rsidR="001257B2" w:rsidRDefault="001257B2" w:rsidP="001956B3"/>
    <w:p w14:paraId="27417E41" w14:textId="77777777" w:rsidR="00482FDC" w:rsidRDefault="00482FDC" w:rsidP="00482FDC"/>
    <w:p w14:paraId="786EBC7F" w14:textId="77777777" w:rsidR="00482FDC" w:rsidRDefault="00482FDC" w:rsidP="00482FDC"/>
    <w:p w14:paraId="46ADED30" w14:textId="77777777" w:rsidR="00482FDC" w:rsidRDefault="00482FDC" w:rsidP="00482FDC"/>
    <w:p w14:paraId="253EA152" w14:textId="77777777" w:rsidR="00482FDC" w:rsidRDefault="00482FDC" w:rsidP="00482FDC"/>
    <w:p w14:paraId="440725C3" w14:textId="77777777" w:rsidR="00482FDC" w:rsidRDefault="00482FDC" w:rsidP="00482FDC"/>
    <w:p w14:paraId="022E05B7" w14:textId="77777777" w:rsidR="00482FDC" w:rsidRDefault="00482FDC" w:rsidP="00482FDC"/>
    <w:p w14:paraId="5911EE97" w14:textId="77777777" w:rsidR="00482FDC" w:rsidRDefault="00482FDC" w:rsidP="00482FDC"/>
    <w:p w14:paraId="7A24407F" w14:textId="77777777" w:rsidR="00482FDC" w:rsidRDefault="00482FDC" w:rsidP="00482FDC"/>
    <w:p w14:paraId="43005238" w14:textId="1FFAF8B7" w:rsidR="00482FDC" w:rsidRDefault="00482FDC" w:rsidP="00482FDC">
      <w:pPr>
        <w:rPr>
          <w:rFonts w:eastAsiaTheme="minorHAnsi" w:cs="Aptos"/>
        </w:rPr>
      </w:pPr>
      <w:r>
        <w:t>This document may be cited as: Ministry for Cities, Environment, Regions and Transport. 2026.  </w:t>
      </w:r>
      <w:r>
        <w:rPr>
          <w:i/>
          <w:iCs/>
        </w:rPr>
        <w:t>Regulations for groups of activities for councils’ planning and reporting: Guidance for councils</w:t>
      </w:r>
      <w:r>
        <w:t xml:space="preserve">. </w:t>
      </w:r>
    </w:p>
    <w:p w14:paraId="7E5F14B1" w14:textId="77777777" w:rsidR="00482FDC" w:rsidRDefault="00482FDC" w:rsidP="00482FDC">
      <w:r>
        <w:t>Wellington: Ministry for Cities, Environment, Regions and Transport. Published in October 2026 by the Ministry for Cities, Environment, Regions and Transport</w:t>
      </w:r>
      <w:r>
        <w:br/>
        <w:t>PO Box 10362, Wellington 6143, New Zealand</w:t>
      </w:r>
      <w:r>
        <w:br/>
        <w:t>mcert.govt.nz</w:t>
      </w:r>
    </w:p>
    <w:p w14:paraId="20A9CF27" w14:textId="77777777" w:rsidR="00482FDC" w:rsidRDefault="00482FDC" w:rsidP="00482FDC">
      <w:pPr>
        <w:rPr>
          <w:color w:val="000000"/>
        </w:rPr>
      </w:pPr>
    </w:p>
    <w:p w14:paraId="2D7CC098" w14:textId="77777777" w:rsidR="00482FDC" w:rsidRDefault="00482FDC" w:rsidP="00482FDC">
      <w:pPr>
        <w:rPr>
          <w:color w:val="000000"/>
        </w:rPr>
      </w:pPr>
      <w:r>
        <w:rPr>
          <w:color w:val="000000"/>
        </w:rPr>
        <w:t>ISBN: 978-1-997358-19-0</w:t>
      </w:r>
    </w:p>
    <w:p w14:paraId="25F54E41" w14:textId="77777777" w:rsidR="00482FDC" w:rsidRDefault="00482FDC" w:rsidP="00482FDC">
      <w:pPr>
        <w:rPr>
          <w:sz w:val="24"/>
          <w:szCs w:val="24"/>
        </w:rPr>
      </w:pPr>
      <w:r>
        <w:t>Publication number: MCERT 21</w:t>
      </w:r>
    </w:p>
    <w:p w14:paraId="4EC7CE95" w14:textId="77777777" w:rsidR="00482FDC" w:rsidRDefault="00482FDC" w:rsidP="00482FDC"/>
    <w:p w14:paraId="624D0218" w14:textId="77777777" w:rsidR="00482FDC" w:rsidRDefault="00482FDC" w:rsidP="00482FDC">
      <w:r>
        <w:t>© Crown copyright New Zealand 2026</w:t>
      </w:r>
    </w:p>
    <w:p w14:paraId="5BAAA606" w14:textId="77777777" w:rsidR="001257B2" w:rsidRPr="0078019D" w:rsidRDefault="001257B2" w:rsidP="001956B3"/>
    <w:sectPr w:rsidR="001257B2" w:rsidRPr="0078019D" w:rsidSect="00E6393D">
      <w:headerReference w:type="even" r:id="rId18"/>
      <w:headerReference w:type="default" r:id="rId19"/>
      <w:footerReference w:type="default" r:id="rId20"/>
      <w:pgSz w:w="11907" w:h="16840" w:code="9"/>
      <w:pgMar w:top="1701" w:right="1418" w:bottom="851" w:left="1418" w:header="425" w:footer="16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D4013" w14:textId="77777777" w:rsidR="001704D7" w:rsidRPr="00B51EBB" w:rsidRDefault="001704D7" w:rsidP="00A54226">
      <w:r w:rsidRPr="00B51EBB">
        <w:separator/>
      </w:r>
    </w:p>
    <w:p w14:paraId="572FE5DA" w14:textId="77777777" w:rsidR="001704D7" w:rsidRPr="00B51EBB" w:rsidRDefault="001704D7"/>
  </w:endnote>
  <w:endnote w:type="continuationSeparator" w:id="0">
    <w:p w14:paraId="6B2344DB" w14:textId="77777777" w:rsidR="001704D7" w:rsidRPr="00B51EBB" w:rsidRDefault="001704D7" w:rsidP="00A54226">
      <w:r w:rsidRPr="00B51EBB">
        <w:continuationSeparator/>
      </w:r>
    </w:p>
    <w:p w14:paraId="4315866F" w14:textId="77777777" w:rsidR="001704D7" w:rsidRPr="00B51EBB" w:rsidRDefault="001704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lando Sans">
    <w:altName w:val="Calibri"/>
    <w:charset w:val="4D"/>
    <w:family w:val="auto"/>
    <w:pitch w:val="variable"/>
    <w:sig w:usb0="A000006F" w:usb1="4001207B"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ncizar Serif ExtraBold">
    <w:altName w:val="Cambria"/>
    <w:charset w:val="4D"/>
    <w:family w:val="roman"/>
    <w:pitch w:val="variable"/>
    <w:sig w:usb0="A00000FF" w:usb1="4000205B"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ncizar Serif">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89A1C" w14:textId="77777777" w:rsidR="000D0757" w:rsidRDefault="000D0757">
    <w:pPr>
      <w:pStyle w:val="Footer"/>
    </w:pPr>
    <w:r>
      <w:rPr>
        <w:noProof/>
      </w:rPr>
      <mc:AlternateContent>
        <mc:Choice Requires="wps">
          <w:drawing>
            <wp:anchor distT="0" distB="0" distL="0" distR="0" simplePos="0" relativeHeight="251658242" behindDoc="0" locked="0" layoutInCell="1" allowOverlap="1" wp14:anchorId="4FA4DE50" wp14:editId="02F17A6F">
              <wp:simplePos x="635" y="635"/>
              <wp:positionH relativeFrom="page">
                <wp:align>center</wp:align>
              </wp:positionH>
              <wp:positionV relativeFrom="page">
                <wp:align>bottom</wp:align>
              </wp:positionV>
              <wp:extent cx="2435225" cy="437515"/>
              <wp:effectExtent l="0" t="0" r="3175" b="0"/>
              <wp:wrapNone/>
              <wp:docPr id="1760473358" name="Text Box 21"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435225" cy="437515"/>
                      </a:xfrm>
                      <a:prstGeom prst="rect">
                        <a:avLst/>
                      </a:prstGeom>
                      <a:noFill/>
                      <a:ln>
                        <a:noFill/>
                      </a:ln>
                    </wps:spPr>
                    <wps:txbx>
                      <w:txbxContent>
                        <w:p w14:paraId="41D9CD32" w14:textId="77777777" w:rsidR="000D0757" w:rsidRPr="00292454" w:rsidRDefault="000D0757" w:rsidP="00564254">
                          <w:pPr>
                            <w:rPr>
                              <w:rFonts w:ascii="Aptos" w:eastAsia="Aptos" w:hAnsi="Aptos" w:cs="Aptos"/>
                              <w:noProof/>
                              <w:color w:val="000000"/>
                            </w:rPr>
                          </w:pPr>
                          <w:r w:rsidRPr="00292454">
                            <w:rPr>
                              <w:rFonts w:ascii="Aptos" w:eastAsia="Aptos" w:hAnsi="Aptos" w:cs="Aptos"/>
                              <w:noProof/>
                              <w:color w:val="00000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A4DE50" id="_x0000_t202" coordsize="21600,21600" o:spt="202" path="m,l,21600r21600,l21600,xe">
              <v:stroke joinstyle="miter"/>
              <v:path gradientshapeok="t" o:connecttype="rect"/>
            </v:shapetype>
            <v:shape id="Text Box 21" o:spid="_x0000_s1028" type="#_x0000_t202" alt="[IN-CONFIDENCE - RELEASE EXTERNAL]" style="position:absolute;margin-left:0;margin-top:0;width:191.75pt;height:34.4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" filled="f" stroked="f">
              <v:textbox style="mso-fit-shape-to-text:t" inset="0,0,0,15pt">
                <w:txbxContent>
                  <w:p w14:paraId="41D9CD32" w14:textId="77777777" w:rsidR="000D0757" w:rsidRPr="00292454" w:rsidRDefault="000D0757" w:rsidP="00564254">
                    <w:pPr>
                      <w:rPr>
                        <w:rFonts w:ascii="Aptos" w:eastAsia="Aptos" w:hAnsi="Aptos" w:cs="Aptos"/>
                        <w:noProof/>
                        <w:color w:val="000000"/>
                      </w:rPr>
                    </w:pPr>
                    <w:r w:rsidRPr="00292454">
                      <w:rPr>
                        <w:rFonts w:ascii="Aptos" w:eastAsia="Aptos" w:hAnsi="Aptos" w:cs="Aptos"/>
                        <w:noProof/>
                        <w:color w:val="000000"/>
                      </w:rPr>
                      <w:t>[IN-CONFIDENCE - RELEASE EXTERNAL]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3493245"/>
      <w:docPartObj>
        <w:docPartGallery w:val="Page Numbers (Bottom of Page)"/>
        <w:docPartUnique/>
      </w:docPartObj>
    </w:sdtPr>
    <w:sdtContent>
      <w:p w14:paraId="0D7C3F20" w14:textId="77777777" w:rsidR="000D0757" w:rsidRDefault="000D0757">
        <w:pPr>
          <w:pStyle w:val="Footer"/>
          <w:jc w:val="right"/>
        </w:pPr>
        <w:r>
          <w:fldChar w:fldCharType="begin"/>
        </w:r>
        <w:r>
          <w:instrText>PAGE   \* MERGEFORMAT</w:instrText>
        </w:r>
        <w:r>
          <w:fldChar w:fldCharType="separate"/>
        </w:r>
        <w:r>
          <w:rPr>
            <w:lang w:val="en-GB"/>
          </w:rPr>
          <w:t>2</w:t>
        </w:r>
        <w:r>
          <w:fldChar w:fldCharType="end"/>
        </w:r>
      </w:p>
    </w:sdtContent>
  </w:sdt>
  <w:p w14:paraId="728E6E63" w14:textId="77777777" w:rsidR="000D0757" w:rsidRPr="000D0757" w:rsidRDefault="000D0757" w:rsidP="000D0757">
    <w:pPr>
      <w:pStyle w:val="Heading1"/>
      <w:rPr>
        <w:rFonts w:ascii="Calibri" w:hAnsi="Calibri" w:cs="Calibri"/>
        <w:b w:val="0"/>
        <w:bCs w:val="0"/>
        <w:sz w:val="24"/>
        <w:szCs w:val="36"/>
      </w:rPr>
    </w:pPr>
    <w:r w:rsidRPr="000D0757">
      <w:rPr>
        <w:rFonts w:ascii="Calibri" w:hAnsi="Calibri" w:cs="Calibri"/>
        <w:b w:val="0"/>
        <w:bCs w:val="0"/>
        <w:sz w:val="24"/>
        <w:szCs w:val="36"/>
      </w:rPr>
      <w:t>Rates Cap: Technical Questions and Answers for Local Authorities</w:t>
    </w:r>
  </w:p>
  <w:p w14:paraId="5D2DBBE8" w14:textId="77777777" w:rsidR="000D0757" w:rsidRPr="00CD62E1" w:rsidRDefault="000D0757" w:rsidP="005642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09719" w14:textId="77777777" w:rsidR="000D0757" w:rsidRDefault="000D0757">
    <w:pPr>
      <w:pStyle w:val="Footer"/>
    </w:pPr>
    <w:r>
      <w:rPr>
        <w:noProof/>
      </w:rPr>
      <mc:AlternateContent>
        <mc:Choice Requires="wps">
          <w:drawing>
            <wp:anchor distT="0" distB="0" distL="0" distR="0" simplePos="0" relativeHeight="251658241" behindDoc="0" locked="0" layoutInCell="1" allowOverlap="1" wp14:anchorId="562675EF" wp14:editId="1C873601">
              <wp:simplePos x="635" y="635"/>
              <wp:positionH relativeFrom="page">
                <wp:align>center</wp:align>
              </wp:positionH>
              <wp:positionV relativeFrom="page">
                <wp:align>bottom</wp:align>
              </wp:positionV>
              <wp:extent cx="2435225" cy="437515"/>
              <wp:effectExtent l="0" t="0" r="3175" b="0"/>
              <wp:wrapNone/>
              <wp:docPr id="1287556189" name="Text Box 20"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435225" cy="437515"/>
                      </a:xfrm>
                      <a:prstGeom prst="rect">
                        <a:avLst/>
                      </a:prstGeom>
                      <a:noFill/>
                      <a:ln>
                        <a:noFill/>
                      </a:ln>
                    </wps:spPr>
                    <wps:txbx>
                      <w:txbxContent>
                        <w:p w14:paraId="689713A6" w14:textId="77777777" w:rsidR="000D0757" w:rsidRPr="00292454" w:rsidRDefault="000D0757" w:rsidP="00564254">
                          <w:pPr>
                            <w:rPr>
                              <w:rFonts w:ascii="Aptos" w:eastAsia="Aptos" w:hAnsi="Aptos" w:cs="Aptos"/>
                              <w:noProof/>
                              <w:color w:val="000000"/>
                            </w:rPr>
                          </w:pPr>
                          <w:r w:rsidRPr="00292454">
                            <w:rPr>
                              <w:rFonts w:ascii="Aptos" w:eastAsia="Aptos" w:hAnsi="Aptos" w:cs="Aptos"/>
                              <w:noProof/>
                              <w:color w:val="00000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2675EF" id="_x0000_t202" coordsize="21600,21600" o:spt="202" path="m,l,21600r21600,l21600,xe">
              <v:stroke joinstyle="miter"/>
              <v:path gradientshapeok="t" o:connecttype="rect"/>
            </v:shapetype>
            <v:shape id="Text Box 20" o:spid="_x0000_s1029" type="#_x0000_t202" alt="[IN-CONFIDENCE - RELEASE EXTERNAL]" style="position:absolute;margin-left:0;margin-top:0;width:191.75pt;height:34.4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" filled="f" stroked="f">
              <v:textbox style="mso-fit-shape-to-text:t" inset="0,0,0,15pt">
                <w:txbxContent>
                  <w:p w14:paraId="689713A6" w14:textId="77777777" w:rsidR="000D0757" w:rsidRPr="00292454" w:rsidRDefault="000D0757" w:rsidP="00564254">
                    <w:pPr>
                      <w:rPr>
                        <w:rFonts w:ascii="Aptos" w:eastAsia="Aptos" w:hAnsi="Aptos" w:cs="Aptos"/>
                        <w:noProof/>
                        <w:color w:val="000000"/>
                      </w:rPr>
                    </w:pPr>
                    <w:r w:rsidRPr="00292454">
                      <w:rPr>
                        <w:rFonts w:ascii="Aptos" w:eastAsia="Aptos" w:hAnsi="Aptos" w:cs="Aptos"/>
                        <w:noProof/>
                        <w:color w:val="000000"/>
                      </w:rPr>
                      <w:t>[IN-CONFIDENCE - RELEASE EXTERNAL]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24F07" w14:textId="70E41F6D" w:rsidR="001956B3" w:rsidRPr="001956B3" w:rsidRDefault="00091BF4" w:rsidP="001956B3">
    <w:pPr>
      <w:spacing w:line="216" w:lineRule="auto"/>
      <w:textAlignment w:val="baseline"/>
      <w:rPr>
        <w:sz w:val="19"/>
      </w:rPr>
    </w:pPr>
    <w:r w:rsidRPr="00B51EBB">
      <w:rPr>
        <w:sz w:val="19"/>
      </w:rPr>
      <w:fldChar w:fldCharType="begin"/>
    </w:r>
    <w:r w:rsidRPr="00B51EBB">
      <w:rPr>
        <w:sz w:val="19"/>
      </w:rPr>
      <w:instrText xml:space="preserve"> PAGE  \* Arabic  \* MERGEFORMAT </w:instrText>
    </w:r>
    <w:r w:rsidRPr="00B51EBB">
      <w:rPr>
        <w:sz w:val="19"/>
      </w:rPr>
      <w:fldChar w:fldCharType="separate"/>
    </w:r>
    <w:r w:rsidRPr="00B51EBB">
      <w:rPr>
        <w:sz w:val="19"/>
      </w:rPr>
      <w:t>1</w:t>
    </w:r>
    <w:r w:rsidRPr="00B51EBB">
      <w:rPr>
        <w:sz w:val="19"/>
      </w:rPr>
      <w:fldChar w:fldCharType="end"/>
    </w:r>
    <w:r w:rsidRPr="00B51EBB">
      <w:rPr>
        <w:sz w:val="19"/>
      </w:rPr>
      <w:t xml:space="preserve"> of </w:t>
    </w:r>
    <w:r w:rsidRPr="00B51EBB">
      <w:rPr>
        <w:sz w:val="19"/>
      </w:rPr>
      <w:fldChar w:fldCharType="begin"/>
    </w:r>
    <w:r w:rsidRPr="00B51EBB">
      <w:rPr>
        <w:sz w:val="19"/>
      </w:rPr>
      <w:instrText xml:space="preserve"> NUMPAGES  \* Arabic  \* MERGEFORMAT </w:instrText>
    </w:r>
    <w:r w:rsidRPr="00B51EBB">
      <w:rPr>
        <w:sz w:val="19"/>
      </w:rPr>
      <w:fldChar w:fldCharType="separate"/>
    </w:r>
    <w:r w:rsidRPr="00B51EBB">
      <w:rPr>
        <w:sz w:val="19"/>
      </w:rPr>
      <w:t>3</w:t>
    </w:r>
    <w:r w:rsidRPr="00B51EBB">
      <w:rPr>
        <w:sz w:val="19"/>
      </w:rPr>
      <w:fldChar w:fldCharType="end"/>
    </w:r>
    <w:r w:rsidR="001956B3">
      <w:rPr>
        <w:sz w:val="19"/>
      </w:rPr>
      <w:tab/>
    </w:r>
    <w:r w:rsidR="001956B3">
      <w:rPr>
        <w:sz w:val="19"/>
      </w:rPr>
      <w:tab/>
    </w:r>
    <w:r w:rsidR="001956B3" w:rsidRPr="001956B3">
      <w:rPr>
        <w:sz w:val="19"/>
      </w:rPr>
      <w:t>Regulations for groups of activities for councils’ planning and reporting</w:t>
    </w:r>
    <w:r w:rsidR="001956B3">
      <w:rPr>
        <w:sz w:val="19"/>
      </w:rPr>
      <w:t xml:space="preserve"> - </w:t>
    </w:r>
  </w:p>
  <w:p w14:paraId="02EE8D1A" w14:textId="77777777" w:rsidR="001956B3" w:rsidRPr="001956B3" w:rsidRDefault="001956B3" w:rsidP="001956B3">
    <w:pPr>
      <w:spacing w:line="216" w:lineRule="auto"/>
      <w:ind w:left="720" w:firstLine="720"/>
      <w:textAlignment w:val="baseline"/>
      <w:rPr>
        <w:sz w:val="19"/>
      </w:rPr>
    </w:pPr>
    <w:r w:rsidRPr="001956B3">
      <w:rPr>
        <w:sz w:val="19"/>
      </w:rPr>
      <w:t>Guidance for councils</w:t>
    </w:r>
  </w:p>
  <w:p w14:paraId="6BA308D3" w14:textId="14A7C27D" w:rsidR="004F7EB8" w:rsidRPr="00B51EBB" w:rsidRDefault="004F7EB8" w:rsidP="00091BF4">
    <w:pPr>
      <w:pStyle w:val="Footer"/>
      <w:tabs>
        <w:tab w:val="left" w:pos="400"/>
      </w:tabs>
      <w:rPr>
        <w:sz w:val="19"/>
      </w:rPr>
    </w:pPr>
  </w:p>
  <w:p w14:paraId="756D7901" w14:textId="77777777" w:rsidR="001956B3" w:rsidRDefault="001956B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9D907" w14:textId="77777777" w:rsidR="001704D7" w:rsidRPr="00B51EBB" w:rsidRDefault="001704D7" w:rsidP="00A54226">
      <w:r w:rsidRPr="00B51EBB">
        <w:separator/>
      </w:r>
    </w:p>
    <w:p w14:paraId="3DC7D322" w14:textId="77777777" w:rsidR="001704D7" w:rsidRPr="00B51EBB" w:rsidRDefault="001704D7"/>
  </w:footnote>
  <w:footnote w:type="continuationSeparator" w:id="0">
    <w:p w14:paraId="124D262A" w14:textId="77777777" w:rsidR="001704D7" w:rsidRPr="00B51EBB" w:rsidRDefault="001704D7" w:rsidP="00A54226">
      <w:r w:rsidRPr="00B51EBB">
        <w:continuationSeparator/>
      </w:r>
    </w:p>
    <w:p w14:paraId="34BDC4CB" w14:textId="77777777" w:rsidR="001704D7" w:rsidRPr="00B51EBB" w:rsidRDefault="001704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2C034" w14:textId="77777777" w:rsidR="000D0757" w:rsidRDefault="000D0757">
    <w:pPr>
      <w:pStyle w:val="Header"/>
    </w:pPr>
    <w:r>
      <w:rPr>
        <w:noProof/>
      </w:rPr>
      <mc:AlternateContent>
        <mc:Choice Requires="wps">
          <w:drawing>
            <wp:anchor distT="0" distB="0" distL="0" distR="0" simplePos="0" relativeHeight="251658240" behindDoc="0" locked="0" layoutInCell="1" allowOverlap="1" wp14:anchorId="44002627" wp14:editId="54C48CD2">
              <wp:simplePos x="635" y="635"/>
              <wp:positionH relativeFrom="page">
                <wp:align>center</wp:align>
              </wp:positionH>
              <wp:positionV relativeFrom="page">
                <wp:align>top</wp:align>
              </wp:positionV>
              <wp:extent cx="2435225" cy="437515"/>
              <wp:effectExtent l="0" t="0" r="3175" b="635"/>
              <wp:wrapNone/>
              <wp:docPr id="1142288613" name="Text Box 15"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35225" cy="437515"/>
                      </a:xfrm>
                      <a:prstGeom prst="rect">
                        <a:avLst/>
                      </a:prstGeom>
                      <a:noFill/>
                      <a:ln>
                        <a:noFill/>
                      </a:ln>
                    </wps:spPr>
                    <wps:txbx>
                      <w:txbxContent>
                        <w:p w14:paraId="2C703428" w14:textId="77777777" w:rsidR="000D0757" w:rsidRPr="00292454" w:rsidRDefault="000D0757" w:rsidP="00564254">
                          <w:pPr>
                            <w:rPr>
                              <w:rFonts w:ascii="Aptos" w:eastAsia="Aptos" w:hAnsi="Aptos" w:cs="Aptos"/>
                              <w:noProof/>
                              <w:color w:val="000000"/>
                            </w:rPr>
                          </w:pPr>
                          <w:r w:rsidRPr="00292454">
                            <w:rPr>
                              <w:rFonts w:ascii="Aptos" w:eastAsia="Aptos" w:hAnsi="Aptos" w:cs="Aptos"/>
                              <w:noProof/>
                              <w:color w:val="00000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4002627" id="_x0000_t202" coordsize="21600,21600" o:spt="202" path="m,l,21600r21600,l21600,xe">
              <v:stroke joinstyle="miter"/>
              <v:path gradientshapeok="t" o:connecttype="rect"/>
            </v:shapetype>
            <v:shape id="Text Box 15" o:spid="_x0000_s1027" type="#_x0000_t202" alt="[IN-CONFIDENCE - RELEASE EXTERNAL]" style="position:absolute;margin-left:0;margin-top:0;width:191.75pt;height:34.4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" filled="f" stroked="f">
              <v:textbox style="mso-fit-shape-to-text:t" inset="0,15pt,0,0">
                <w:txbxContent>
                  <w:p w14:paraId="2C703428" w14:textId="77777777" w:rsidR="000D0757" w:rsidRPr="00292454" w:rsidRDefault="000D0757" w:rsidP="00564254">
                    <w:pPr>
                      <w:rPr>
                        <w:rFonts w:ascii="Aptos" w:eastAsia="Aptos" w:hAnsi="Aptos" w:cs="Aptos"/>
                        <w:noProof/>
                        <w:color w:val="000000"/>
                      </w:rPr>
                    </w:pPr>
                    <w:r w:rsidRPr="00292454">
                      <w:rPr>
                        <w:rFonts w:ascii="Aptos" w:eastAsia="Aptos" w:hAnsi="Aptos" w:cs="Aptos"/>
                        <w:noProof/>
                        <w:color w:val="000000"/>
                      </w:rPr>
                      <w:t>[IN-CONFIDENCE - RELEASE EXTERNAL]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E751E" w14:textId="77777777" w:rsidR="000D0757" w:rsidRDefault="000D0757">
    <w:pPr>
      <w:pStyle w:val="Header"/>
    </w:pPr>
    <w:r w:rsidRPr="00B51EBB">
      <w:rPr>
        <w:noProof/>
        <w:sz w:val="2"/>
        <w:szCs w:val="2"/>
      </w:rPr>
      <w:drawing>
        <wp:anchor distT="0" distB="0" distL="114300" distR="114300" simplePos="0" relativeHeight="251658243" behindDoc="1" locked="0" layoutInCell="1" allowOverlap="1" wp14:anchorId="23621727" wp14:editId="269970A6">
          <wp:simplePos x="0" y="0"/>
          <wp:positionH relativeFrom="page">
            <wp:align>left</wp:align>
          </wp:positionH>
          <wp:positionV relativeFrom="paragraph">
            <wp:posOffset>-248285</wp:posOffset>
          </wp:positionV>
          <wp:extent cx="7780991" cy="967719"/>
          <wp:effectExtent l="0" t="0" r="0" b="4445"/>
          <wp:wrapNone/>
          <wp:docPr id="11975777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776763"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780991" cy="967719"/>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29902008"/>
      <w:docPartObj>
        <w:docPartGallery w:val="Page Numbers (Top of Page)"/>
        <w:docPartUnique/>
      </w:docPartObj>
    </w:sdtPr>
    <w:sdtContent>
      <w:p w14:paraId="2AFF5C37" w14:textId="77777777" w:rsidR="00DD5CF3" w:rsidRPr="00B51EBB" w:rsidRDefault="00DD5CF3" w:rsidP="00564254">
        <w:pPr>
          <w:pStyle w:val="Header"/>
          <w:framePr w:wrap="none" w:vAnchor="text" w:hAnchor="margin" w:xAlign="right" w:y="1"/>
          <w:rPr>
            <w:rStyle w:val="PageNumber"/>
          </w:rPr>
        </w:pPr>
        <w:r w:rsidRPr="00B51EBB">
          <w:rPr>
            <w:rStyle w:val="PageNumber"/>
          </w:rPr>
          <w:fldChar w:fldCharType="begin"/>
        </w:r>
        <w:r w:rsidRPr="00B51EBB">
          <w:rPr>
            <w:rStyle w:val="PageNumber"/>
          </w:rPr>
          <w:instrText xml:space="preserve"> PAGE </w:instrText>
        </w:r>
        <w:r w:rsidRPr="00B51EBB">
          <w:rPr>
            <w:rStyle w:val="PageNumber"/>
          </w:rPr>
          <w:fldChar w:fldCharType="separate"/>
        </w:r>
        <w:r w:rsidR="00304302">
          <w:rPr>
            <w:rStyle w:val="PageNumber"/>
            <w:noProof/>
          </w:rPr>
          <w:t>13</w:t>
        </w:r>
        <w:r w:rsidRPr="00B51EBB">
          <w:rPr>
            <w:rStyle w:val="PageNumber"/>
          </w:rPr>
          <w:fldChar w:fldCharType="end"/>
        </w:r>
      </w:p>
    </w:sdtContent>
  </w:sdt>
  <w:p w14:paraId="218164BA" w14:textId="77777777" w:rsidR="00DD5CF3" w:rsidRPr="00B51EBB" w:rsidRDefault="00DD5CF3" w:rsidP="00DD5CF3">
    <w:pPr>
      <w:pStyle w:val="Header"/>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F6E21" w14:textId="3ECDC81C" w:rsidR="004F7EB8" w:rsidRPr="00B51EBB" w:rsidRDefault="00E6393D" w:rsidP="00DD5CF3">
    <w:pPr>
      <w:pStyle w:val="Header"/>
      <w:ind w:right="360"/>
    </w:pPr>
    <w:r w:rsidRPr="00465BC1">
      <w:rPr>
        <w:noProof/>
        <w:sz w:val="2"/>
        <w:szCs w:val="2"/>
      </w:rPr>
      <w:drawing>
        <wp:anchor distT="0" distB="0" distL="114300" distR="114300" simplePos="0" relativeHeight="251658244" behindDoc="1" locked="0" layoutInCell="1" allowOverlap="1" wp14:anchorId="7782ACAA" wp14:editId="70369F77">
          <wp:simplePos x="0" y="0"/>
          <wp:positionH relativeFrom="page">
            <wp:align>left</wp:align>
          </wp:positionH>
          <wp:positionV relativeFrom="paragraph">
            <wp:posOffset>-257810</wp:posOffset>
          </wp:positionV>
          <wp:extent cx="7780991" cy="967952"/>
          <wp:effectExtent l="0" t="0" r="0" b="3810"/>
          <wp:wrapNone/>
          <wp:docPr id="20674291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267285"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780991" cy="967952"/>
                  </a:xfrm>
                  <a:prstGeom prst="rect">
                    <a:avLst/>
                  </a:prstGeom>
                </pic:spPr>
              </pic:pic>
            </a:graphicData>
          </a:graphic>
          <wp14:sizeRelH relativeFrom="page">
            <wp14:pctWidth>0</wp14:pctWidth>
          </wp14:sizeRelH>
          <wp14:sizeRelV relativeFrom="page">
            <wp14:pctHeight>0</wp14:pctHeight>
          </wp14:sizeRelV>
        </wp:anchor>
      </w:drawing>
    </w:r>
    <w:r w:rsidR="00DD5CF3" w:rsidRPr="00B51EBB">
      <w:tab/>
    </w:r>
    <w:r w:rsidR="00DD5CF3" w:rsidRPr="00B51EBB">
      <w:tab/>
    </w:r>
    <w:r w:rsidR="00DD5CF3" w:rsidRPr="00B51EB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46A96"/>
    <w:multiLevelType w:val="hybridMultilevel"/>
    <w:tmpl w:val="920A055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BB41795"/>
    <w:multiLevelType w:val="hybridMultilevel"/>
    <w:tmpl w:val="0906AF6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A196665"/>
    <w:multiLevelType w:val="hybridMultilevel"/>
    <w:tmpl w:val="4A1200A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BCF1B90"/>
    <w:multiLevelType w:val="hybridMultilevel"/>
    <w:tmpl w:val="B0EE2BE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33BC6AC3"/>
    <w:multiLevelType w:val="hybridMultilevel"/>
    <w:tmpl w:val="1C08C5F6"/>
    <w:lvl w:ilvl="0" w:tplc="0A48D11E">
      <w:start w:val="1"/>
      <w:numFmt w:val="bullet"/>
      <w:pStyle w:val="Bullets2"/>
      <w:lvlText w:val="–"/>
      <w:lvlJc w:val="left"/>
      <w:pPr>
        <w:ind w:left="663" w:hanging="360"/>
      </w:pPr>
      <w:rPr>
        <w:rFonts w:ascii="Zalando Sans" w:eastAsia="Zalando Sans" w:hAnsi="Zalando Sans" w:cs="Zalando Sans" w:hint="default"/>
      </w:rPr>
    </w:lvl>
    <w:lvl w:ilvl="1" w:tplc="7EF032C4">
      <w:start w:val="1"/>
      <w:numFmt w:val="bullet"/>
      <w:lvlText w:val="o"/>
      <w:lvlJc w:val="left"/>
      <w:pPr>
        <w:ind w:left="1383" w:hanging="360"/>
      </w:pPr>
      <w:rPr>
        <w:rFonts w:ascii="Courier New" w:hAnsi="Courier New" w:cs="Courier New" w:hint="default"/>
      </w:rPr>
    </w:lvl>
    <w:lvl w:ilvl="2" w:tplc="08090005" w:tentative="1">
      <w:start w:val="1"/>
      <w:numFmt w:val="bullet"/>
      <w:lvlText w:val=""/>
      <w:lvlJc w:val="left"/>
      <w:pPr>
        <w:ind w:left="2103" w:hanging="360"/>
      </w:pPr>
      <w:rPr>
        <w:rFonts w:ascii="Wingdings" w:hAnsi="Wingdings" w:hint="default"/>
      </w:rPr>
    </w:lvl>
    <w:lvl w:ilvl="3" w:tplc="08090001" w:tentative="1">
      <w:start w:val="1"/>
      <w:numFmt w:val="bullet"/>
      <w:lvlText w:val=""/>
      <w:lvlJc w:val="left"/>
      <w:pPr>
        <w:ind w:left="2823" w:hanging="360"/>
      </w:pPr>
      <w:rPr>
        <w:rFonts w:ascii="Symbol" w:hAnsi="Symbol" w:hint="default"/>
      </w:rPr>
    </w:lvl>
    <w:lvl w:ilvl="4" w:tplc="08090003" w:tentative="1">
      <w:start w:val="1"/>
      <w:numFmt w:val="bullet"/>
      <w:lvlText w:val="o"/>
      <w:lvlJc w:val="left"/>
      <w:pPr>
        <w:ind w:left="3543" w:hanging="360"/>
      </w:pPr>
      <w:rPr>
        <w:rFonts w:ascii="Courier New" w:hAnsi="Courier New" w:cs="Courier New" w:hint="default"/>
      </w:rPr>
    </w:lvl>
    <w:lvl w:ilvl="5" w:tplc="08090005" w:tentative="1">
      <w:start w:val="1"/>
      <w:numFmt w:val="bullet"/>
      <w:lvlText w:val=""/>
      <w:lvlJc w:val="left"/>
      <w:pPr>
        <w:ind w:left="4263" w:hanging="360"/>
      </w:pPr>
      <w:rPr>
        <w:rFonts w:ascii="Wingdings" w:hAnsi="Wingdings" w:hint="default"/>
      </w:rPr>
    </w:lvl>
    <w:lvl w:ilvl="6" w:tplc="08090001" w:tentative="1">
      <w:start w:val="1"/>
      <w:numFmt w:val="bullet"/>
      <w:lvlText w:val=""/>
      <w:lvlJc w:val="left"/>
      <w:pPr>
        <w:ind w:left="4983" w:hanging="360"/>
      </w:pPr>
      <w:rPr>
        <w:rFonts w:ascii="Symbol" w:hAnsi="Symbol" w:hint="default"/>
      </w:rPr>
    </w:lvl>
    <w:lvl w:ilvl="7" w:tplc="08090003" w:tentative="1">
      <w:start w:val="1"/>
      <w:numFmt w:val="bullet"/>
      <w:lvlText w:val="o"/>
      <w:lvlJc w:val="left"/>
      <w:pPr>
        <w:ind w:left="5703" w:hanging="360"/>
      </w:pPr>
      <w:rPr>
        <w:rFonts w:ascii="Courier New" w:hAnsi="Courier New" w:cs="Courier New" w:hint="default"/>
      </w:rPr>
    </w:lvl>
    <w:lvl w:ilvl="8" w:tplc="08090005" w:tentative="1">
      <w:start w:val="1"/>
      <w:numFmt w:val="bullet"/>
      <w:lvlText w:val=""/>
      <w:lvlJc w:val="left"/>
      <w:pPr>
        <w:ind w:left="6423" w:hanging="360"/>
      </w:pPr>
      <w:rPr>
        <w:rFonts w:ascii="Wingdings" w:hAnsi="Wingdings" w:hint="default"/>
      </w:rPr>
    </w:lvl>
  </w:abstractNum>
  <w:abstractNum w:abstractNumId="5" w15:restartNumberingAfterBreak="0">
    <w:nsid w:val="4DC41B9E"/>
    <w:multiLevelType w:val="hybridMultilevel"/>
    <w:tmpl w:val="4C8AD57E"/>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6F363378"/>
    <w:multiLevelType w:val="hybridMultilevel"/>
    <w:tmpl w:val="0EC26816"/>
    <w:lvl w:ilvl="0" w:tplc="72BC1262">
      <w:numFmt w:val="bullet"/>
      <w:pStyle w:val="Bullets1"/>
      <w:lvlText w:val="•"/>
      <w:lvlJc w:val="left"/>
      <w:pPr>
        <w:ind w:left="303" w:hanging="284"/>
      </w:pPr>
      <w:rPr>
        <w:rFonts w:ascii="Zalando Sans" w:eastAsia="Zalando Sans" w:hAnsi="Zalando Sans" w:cs="Zalando Sans" w:hint="default"/>
        <w:b w:val="0"/>
        <w:bCs w:val="0"/>
        <w:i w:val="0"/>
        <w:iCs w:val="0"/>
        <w:color w:val="231F20"/>
        <w:spacing w:val="0"/>
        <w:w w:val="100"/>
        <w:sz w:val="24"/>
        <w:szCs w:val="24"/>
        <w:lang w:val="en-US" w:eastAsia="en-US" w:bidi="ar-SA"/>
      </w:rPr>
    </w:lvl>
    <w:lvl w:ilvl="1" w:tplc="2A1615F8">
      <w:numFmt w:val="bullet"/>
      <w:lvlText w:val="•"/>
      <w:lvlJc w:val="left"/>
      <w:pPr>
        <w:ind w:left="1217" w:hanging="284"/>
      </w:pPr>
      <w:rPr>
        <w:rFonts w:hint="default"/>
        <w:lang w:val="en-US" w:eastAsia="en-US" w:bidi="ar-SA"/>
      </w:rPr>
    </w:lvl>
    <w:lvl w:ilvl="2" w:tplc="43989C4C">
      <w:numFmt w:val="bullet"/>
      <w:lvlText w:val="•"/>
      <w:lvlJc w:val="left"/>
      <w:pPr>
        <w:ind w:left="2135" w:hanging="284"/>
      </w:pPr>
      <w:rPr>
        <w:rFonts w:hint="default"/>
        <w:lang w:val="en-US" w:eastAsia="en-US" w:bidi="ar-SA"/>
      </w:rPr>
    </w:lvl>
    <w:lvl w:ilvl="3" w:tplc="76620A84">
      <w:numFmt w:val="bullet"/>
      <w:lvlText w:val="•"/>
      <w:lvlJc w:val="left"/>
      <w:pPr>
        <w:ind w:left="3052" w:hanging="284"/>
      </w:pPr>
      <w:rPr>
        <w:rFonts w:hint="default"/>
        <w:lang w:val="en-US" w:eastAsia="en-US" w:bidi="ar-SA"/>
      </w:rPr>
    </w:lvl>
    <w:lvl w:ilvl="4" w:tplc="D54A33C0">
      <w:numFmt w:val="bullet"/>
      <w:lvlText w:val="•"/>
      <w:lvlJc w:val="left"/>
      <w:pPr>
        <w:ind w:left="3970" w:hanging="284"/>
      </w:pPr>
      <w:rPr>
        <w:rFonts w:hint="default"/>
        <w:lang w:val="en-US" w:eastAsia="en-US" w:bidi="ar-SA"/>
      </w:rPr>
    </w:lvl>
    <w:lvl w:ilvl="5" w:tplc="D32280B0">
      <w:numFmt w:val="bullet"/>
      <w:lvlText w:val="•"/>
      <w:lvlJc w:val="left"/>
      <w:pPr>
        <w:ind w:left="4887" w:hanging="284"/>
      </w:pPr>
      <w:rPr>
        <w:rFonts w:hint="default"/>
        <w:lang w:val="en-US" w:eastAsia="en-US" w:bidi="ar-SA"/>
      </w:rPr>
    </w:lvl>
    <w:lvl w:ilvl="6" w:tplc="78107E44">
      <w:numFmt w:val="bullet"/>
      <w:lvlText w:val="•"/>
      <w:lvlJc w:val="left"/>
      <w:pPr>
        <w:ind w:left="5805" w:hanging="284"/>
      </w:pPr>
      <w:rPr>
        <w:rFonts w:hint="default"/>
        <w:lang w:val="en-US" w:eastAsia="en-US" w:bidi="ar-SA"/>
      </w:rPr>
    </w:lvl>
    <w:lvl w:ilvl="7" w:tplc="667E73F2">
      <w:numFmt w:val="bullet"/>
      <w:lvlText w:val="•"/>
      <w:lvlJc w:val="left"/>
      <w:pPr>
        <w:ind w:left="6722" w:hanging="284"/>
      </w:pPr>
      <w:rPr>
        <w:rFonts w:hint="default"/>
        <w:lang w:val="en-US" w:eastAsia="en-US" w:bidi="ar-SA"/>
      </w:rPr>
    </w:lvl>
    <w:lvl w:ilvl="8" w:tplc="792E6E08">
      <w:numFmt w:val="bullet"/>
      <w:lvlText w:val="•"/>
      <w:lvlJc w:val="left"/>
      <w:pPr>
        <w:ind w:left="7640" w:hanging="284"/>
      </w:pPr>
      <w:rPr>
        <w:rFonts w:hint="default"/>
        <w:lang w:val="en-US" w:eastAsia="en-US" w:bidi="ar-SA"/>
      </w:rPr>
    </w:lvl>
  </w:abstractNum>
  <w:abstractNum w:abstractNumId="7" w15:restartNumberingAfterBreak="0">
    <w:nsid w:val="70FB0AB8"/>
    <w:multiLevelType w:val="hybridMultilevel"/>
    <w:tmpl w:val="C968547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79E05BB0"/>
    <w:multiLevelType w:val="hybridMultilevel"/>
    <w:tmpl w:val="93CC8914"/>
    <w:lvl w:ilvl="0" w:tplc="4CFA8C74">
      <w:start w:val="1"/>
      <w:numFmt w:val="bullet"/>
      <w:lvlText w:val=""/>
      <w:lvlJc w:val="left"/>
      <w:pPr>
        <w:ind w:left="720" w:hanging="360"/>
      </w:pPr>
      <w:rPr>
        <w:rFonts w:ascii="Symbol" w:hAnsi="Symbol" w:hint="default"/>
        <w:sz w:val="24"/>
        <w:szCs w:val="24"/>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2065516969">
    <w:abstractNumId w:val="6"/>
  </w:num>
  <w:num w:numId="2" w16cid:durableId="2048867787">
    <w:abstractNumId w:val="4"/>
  </w:num>
  <w:num w:numId="3" w16cid:durableId="420495787">
    <w:abstractNumId w:val="1"/>
  </w:num>
  <w:num w:numId="4" w16cid:durableId="379136024">
    <w:abstractNumId w:val="5"/>
  </w:num>
  <w:num w:numId="5" w16cid:durableId="1584879510">
    <w:abstractNumId w:val="7"/>
  </w:num>
  <w:num w:numId="6" w16cid:durableId="640571964">
    <w:abstractNumId w:val="8"/>
  </w:num>
  <w:num w:numId="7" w16cid:durableId="1422023973">
    <w:abstractNumId w:val="3"/>
  </w:num>
  <w:num w:numId="8" w16cid:durableId="1850364293">
    <w:abstractNumId w:val="2"/>
  </w:num>
  <w:num w:numId="9" w16cid:durableId="3581214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BED"/>
    <w:rsid w:val="00005E80"/>
    <w:rsid w:val="00010C05"/>
    <w:rsid w:val="00012083"/>
    <w:rsid w:val="000209CC"/>
    <w:rsid w:val="00051D83"/>
    <w:rsid w:val="00065263"/>
    <w:rsid w:val="000876F5"/>
    <w:rsid w:val="00091BF4"/>
    <w:rsid w:val="00094CF0"/>
    <w:rsid w:val="000D0757"/>
    <w:rsid w:val="000D2E39"/>
    <w:rsid w:val="000E3BE1"/>
    <w:rsid w:val="000F6873"/>
    <w:rsid w:val="00123935"/>
    <w:rsid w:val="00124AFD"/>
    <w:rsid w:val="001257B2"/>
    <w:rsid w:val="001333C7"/>
    <w:rsid w:val="001361DB"/>
    <w:rsid w:val="00156B8B"/>
    <w:rsid w:val="001643C6"/>
    <w:rsid w:val="001704D7"/>
    <w:rsid w:val="001956B3"/>
    <w:rsid w:val="001A01D5"/>
    <w:rsid w:val="001C04CC"/>
    <w:rsid w:val="001C0FE5"/>
    <w:rsid w:val="001D5C95"/>
    <w:rsid w:val="001D7680"/>
    <w:rsid w:val="00220684"/>
    <w:rsid w:val="002237CB"/>
    <w:rsid w:val="00246A55"/>
    <w:rsid w:val="00246C78"/>
    <w:rsid w:val="0026721C"/>
    <w:rsid w:val="002A00F8"/>
    <w:rsid w:val="002D464B"/>
    <w:rsid w:val="00304302"/>
    <w:rsid w:val="00325D96"/>
    <w:rsid w:val="003916FD"/>
    <w:rsid w:val="003B46F9"/>
    <w:rsid w:val="003E399F"/>
    <w:rsid w:val="003F3AE0"/>
    <w:rsid w:val="00432EB6"/>
    <w:rsid w:val="00455BAD"/>
    <w:rsid w:val="00482FDC"/>
    <w:rsid w:val="00494FDE"/>
    <w:rsid w:val="00497BA3"/>
    <w:rsid w:val="004F7EB8"/>
    <w:rsid w:val="005074B3"/>
    <w:rsid w:val="005204FA"/>
    <w:rsid w:val="00520CD7"/>
    <w:rsid w:val="0052270F"/>
    <w:rsid w:val="00546E41"/>
    <w:rsid w:val="00552FAE"/>
    <w:rsid w:val="00564254"/>
    <w:rsid w:val="00567C13"/>
    <w:rsid w:val="0058344C"/>
    <w:rsid w:val="00591526"/>
    <w:rsid w:val="005A3F5C"/>
    <w:rsid w:val="005E4E94"/>
    <w:rsid w:val="005E7F3B"/>
    <w:rsid w:val="005F72C5"/>
    <w:rsid w:val="00640AEA"/>
    <w:rsid w:val="00671743"/>
    <w:rsid w:val="006745F8"/>
    <w:rsid w:val="006B2BED"/>
    <w:rsid w:val="006B4FE5"/>
    <w:rsid w:val="00701E66"/>
    <w:rsid w:val="00711893"/>
    <w:rsid w:val="00732615"/>
    <w:rsid w:val="00765AEF"/>
    <w:rsid w:val="0076772B"/>
    <w:rsid w:val="007872CB"/>
    <w:rsid w:val="007B3C00"/>
    <w:rsid w:val="007D6F91"/>
    <w:rsid w:val="007E577B"/>
    <w:rsid w:val="00800192"/>
    <w:rsid w:val="00803C37"/>
    <w:rsid w:val="0083342E"/>
    <w:rsid w:val="00856AE2"/>
    <w:rsid w:val="008637FB"/>
    <w:rsid w:val="0087446B"/>
    <w:rsid w:val="0088640C"/>
    <w:rsid w:val="0089006D"/>
    <w:rsid w:val="008B4E1C"/>
    <w:rsid w:val="008B58E7"/>
    <w:rsid w:val="008F64A2"/>
    <w:rsid w:val="00901A4B"/>
    <w:rsid w:val="009119E6"/>
    <w:rsid w:val="009304EE"/>
    <w:rsid w:val="00943EC2"/>
    <w:rsid w:val="00971582"/>
    <w:rsid w:val="00972592"/>
    <w:rsid w:val="009833A0"/>
    <w:rsid w:val="009A2CC3"/>
    <w:rsid w:val="009C71C1"/>
    <w:rsid w:val="00A16F86"/>
    <w:rsid w:val="00A2273C"/>
    <w:rsid w:val="00A32109"/>
    <w:rsid w:val="00A54226"/>
    <w:rsid w:val="00AA1DAD"/>
    <w:rsid w:val="00AB4C94"/>
    <w:rsid w:val="00AF2E51"/>
    <w:rsid w:val="00AF48B7"/>
    <w:rsid w:val="00B10C88"/>
    <w:rsid w:val="00B424CF"/>
    <w:rsid w:val="00B51EBB"/>
    <w:rsid w:val="00B623BA"/>
    <w:rsid w:val="00B75134"/>
    <w:rsid w:val="00B84E9E"/>
    <w:rsid w:val="00B944EF"/>
    <w:rsid w:val="00BA39A1"/>
    <w:rsid w:val="00BD43E1"/>
    <w:rsid w:val="00BF4D8E"/>
    <w:rsid w:val="00C20EC2"/>
    <w:rsid w:val="00C8276E"/>
    <w:rsid w:val="00C96632"/>
    <w:rsid w:val="00CA5105"/>
    <w:rsid w:val="00CB6226"/>
    <w:rsid w:val="00CE297A"/>
    <w:rsid w:val="00CE47AB"/>
    <w:rsid w:val="00D20BE0"/>
    <w:rsid w:val="00D221AD"/>
    <w:rsid w:val="00D337B8"/>
    <w:rsid w:val="00D442A1"/>
    <w:rsid w:val="00D4450A"/>
    <w:rsid w:val="00D54D5C"/>
    <w:rsid w:val="00D769A6"/>
    <w:rsid w:val="00D84EC1"/>
    <w:rsid w:val="00DB6B6B"/>
    <w:rsid w:val="00DD50B6"/>
    <w:rsid w:val="00DD5CF3"/>
    <w:rsid w:val="00E04CC7"/>
    <w:rsid w:val="00E234D7"/>
    <w:rsid w:val="00E30BD7"/>
    <w:rsid w:val="00E41D5A"/>
    <w:rsid w:val="00E55A80"/>
    <w:rsid w:val="00E6218E"/>
    <w:rsid w:val="00E6393D"/>
    <w:rsid w:val="00E82FA2"/>
    <w:rsid w:val="00EA24A0"/>
    <w:rsid w:val="00EA3208"/>
    <w:rsid w:val="00EB44B2"/>
    <w:rsid w:val="00EB4563"/>
    <w:rsid w:val="00EE2C9F"/>
    <w:rsid w:val="00F05129"/>
    <w:rsid w:val="00F06F5C"/>
    <w:rsid w:val="00F27B95"/>
    <w:rsid w:val="00F34A20"/>
    <w:rsid w:val="00F53B1D"/>
    <w:rsid w:val="00F568A3"/>
    <w:rsid w:val="00F704FB"/>
    <w:rsid w:val="00FA2A55"/>
    <w:rsid w:val="00FC4DB2"/>
    <w:rsid w:val="00FF13A4"/>
    <w:rsid w:val="0DA84782"/>
    <w:rsid w:val="564C6BD4"/>
    <w:rsid w:val="63BBA6B5"/>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31A680"/>
  <w15:docId w15:val="{CD8F4FC7-620F-4A24-8CCF-E94D41BDE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48B7"/>
    <w:rPr>
      <w:rFonts w:eastAsia="Zalando Sans" w:cs="Zalando Sans"/>
      <w:lang w:val="en-NZ"/>
    </w:rPr>
  </w:style>
  <w:style w:type="paragraph" w:styleId="Heading1">
    <w:name w:val="heading 1"/>
    <w:basedOn w:val="Introtext"/>
    <w:next w:val="Normal"/>
    <w:link w:val="Heading1Char"/>
    <w:uiPriority w:val="9"/>
    <w:qFormat/>
    <w:rsid w:val="00AF48B7"/>
    <w:pPr>
      <w:spacing w:before="57" w:after="170"/>
      <w:ind w:right="567"/>
      <w:outlineLvl w:val="0"/>
    </w:pPr>
    <w:rPr>
      <w:rFonts w:ascii="Georgia" w:hAnsi="Georgia" w:cs="Ancizar Serif ExtraBold"/>
      <w:color w:val="015D73"/>
      <w:sz w:val="48"/>
      <w:szCs w:val="48"/>
    </w:rPr>
  </w:style>
  <w:style w:type="paragraph" w:styleId="Heading2">
    <w:name w:val="heading 2"/>
    <w:basedOn w:val="Normal"/>
    <w:next w:val="Normal"/>
    <w:link w:val="Heading2Char"/>
    <w:uiPriority w:val="9"/>
    <w:unhideWhenUsed/>
    <w:qFormat/>
    <w:rsid w:val="00091BF4"/>
    <w:pPr>
      <w:spacing w:before="240"/>
      <w:outlineLvl w:val="1"/>
    </w:pPr>
    <w:rPr>
      <w:b/>
      <w:color w:val="231F20"/>
      <w:sz w:val="27"/>
    </w:rPr>
  </w:style>
  <w:style w:type="paragraph" w:styleId="Heading3">
    <w:name w:val="heading 3"/>
    <w:basedOn w:val="Normal"/>
    <w:next w:val="Normal"/>
    <w:link w:val="Heading3Char"/>
    <w:uiPriority w:val="9"/>
    <w:unhideWhenUsed/>
    <w:qFormat/>
    <w:rsid w:val="00091BF4"/>
    <w:pPr>
      <w:spacing w:before="70"/>
      <w:ind w:left="14"/>
      <w:outlineLvl w:val="2"/>
    </w:pPr>
    <w:rPr>
      <w:b/>
      <w:color w:val="231F20"/>
      <w:sz w:val="24"/>
    </w:rPr>
  </w:style>
  <w:style w:type="paragraph" w:styleId="Heading4">
    <w:name w:val="heading 4"/>
    <w:basedOn w:val="Normal"/>
    <w:next w:val="Normal"/>
    <w:link w:val="Heading4Char"/>
    <w:uiPriority w:val="9"/>
    <w:unhideWhenUsed/>
    <w:qFormat/>
    <w:rsid w:val="00AF48B7"/>
    <w:pPr>
      <w:spacing w:line="311" w:lineRule="exact"/>
      <w:ind w:left="20"/>
      <w:outlineLvl w:val="3"/>
    </w:pPr>
    <w:rPr>
      <w:b/>
      <w:i/>
      <w:color w:val="58595B"/>
      <w:sz w:val="24"/>
    </w:rPr>
  </w:style>
  <w:style w:type="paragraph" w:styleId="Heading5">
    <w:name w:val="heading 5"/>
    <w:basedOn w:val="Normal"/>
    <w:next w:val="Normal"/>
    <w:link w:val="Heading5Char"/>
    <w:uiPriority w:val="9"/>
    <w:unhideWhenUsed/>
    <w:qFormat/>
    <w:rsid w:val="00AF48B7"/>
    <w:pPr>
      <w:spacing w:before="70"/>
      <w:ind w:left="20"/>
      <w:outlineLvl w:val="4"/>
    </w:pPr>
    <w:rPr>
      <w:i/>
      <w:color w:val="103039"/>
      <w:sz w:val="24"/>
    </w:rPr>
  </w:style>
  <w:style w:type="paragraph" w:styleId="Heading6">
    <w:name w:val="heading 6"/>
    <w:basedOn w:val="Normal"/>
    <w:next w:val="Normal"/>
    <w:link w:val="Heading6Char"/>
    <w:uiPriority w:val="9"/>
    <w:semiHidden/>
    <w:unhideWhenUsed/>
    <w:qFormat/>
    <w:rsid w:val="00AF48B7"/>
    <w:pPr>
      <w:keepNext/>
      <w:keepLines/>
      <w:spacing w:before="40"/>
      <w:outlineLvl w:val="5"/>
    </w:pPr>
    <w:rPr>
      <w:rFonts w:eastAsiaTheme="majorEastAsia" w:cstheme="majorBidi"/>
      <w:color w:val="321746"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0"/>
    </w:pPr>
    <w:rPr>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customStyle="1" w:styleId="Heading1Char">
    <w:name w:val="Heading 1 Char"/>
    <w:basedOn w:val="DefaultParagraphFont"/>
    <w:link w:val="Heading1"/>
    <w:uiPriority w:val="9"/>
    <w:rsid w:val="00AF48B7"/>
    <w:rPr>
      <w:rFonts w:ascii="Georgia" w:hAnsi="Georgia" w:cs="Ancizar Serif ExtraBold"/>
      <w:b/>
      <w:bCs/>
      <w:color w:val="015D73"/>
      <w:sz w:val="48"/>
      <w:szCs w:val="48"/>
    </w:rPr>
  </w:style>
  <w:style w:type="character" w:customStyle="1" w:styleId="Heading2Char">
    <w:name w:val="Heading 2 Char"/>
    <w:basedOn w:val="DefaultParagraphFont"/>
    <w:link w:val="Heading2"/>
    <w:uiPriority w:val="9"/>
    <w:rsid w:val="00091BF4"/>
    <w:rPr>
      <w:rFonts w:eastAsia="Zalando Sans" w:cs="Zalando Sans"/>
      <w:b/>
      <w:color w:val="231F20"/>
      <w:sz w:val="27"/>
    </w:rPr>
  </w:style>
  <w:style w:type="character" w:customStyle="1" w:styleId="Heading3Char">
    <w:name w:val="Heading 3 Char"/>
    <w:basedOn w:val="DefaultParagraphFont"/>
    <w:link w:val="Heading3"/>
    <w:uiPriority w:val="9"/>
    <w:rsid w:val="00091BF4"/>
    <w:rPr>
      <w:rFonts w:eastAsia="Zalando Sans" w:cs="Zalando Sans"/>
      <w:b/>
      <w:color w:val="231F20"/>
      <w:sz w:val="24"/>
    </w:rPr>
  </w:style>
  <w:style w:type="character" w:customStyle="1" w:styleId="Heading4Char">
    <w:name w:val="Heading 4 Char"/>
    <w:basedOn w:val="DefaultParagraphFont"/>
    <w:link w:val="Heading4"/>
    <w:uiPriority w:val="9"/>
    <w:rsid w:val="00AF48B7"/>
    <w:rPr>
      <w:rFonts w:eastAsia="Zalando Sans" w:cs="Zalando Sans"/>
      <w:b/>
      <w:i/>
      <w:color w:val="58595B"/>
      <w:sz w:val="24"/>
    </w:rPr>
  </w:style>
  <w:style w:type="character" w:customStyle="1" w:styleId="Heading5Char">
    <w:name w:val="Heading 5 Char"/>
    <w:basedOn w:val="DefaultParagraphFont"/>
    <w:link w:val="Heading5"/>
    <w:uiPriority w:val="9"/>
    <w:rsid w:val="00AF48B7"/>
    <w:rPr>
      <w:rFonts w:eastAsia="Zalando Sans" w:cs="Zalando Sans"/>
      <w:i/>
      <w:color w:val="103039"/>
      <w:sz w:val="24"/>
    </w:rPr>
  </w:style>
  <w:style w:type="paragraph" w:customStyle="1" w:styleId="Bullets1">
    <w:name w:val="Bullets 1"/>
    <w:basedOn w:val="BodyText"/>
    <w:qFormat/>
    <w:rsid w:val="00546E41"/>
    <w:pPr>
      <w:numPr>
        <w:numId w:val="1"/>
      </w:numPr>
      <w:tabs>
        <w:tab w:val="left" w:pos="303"/>
      </w:tabs>
      <w:spacing w:before="60"/>
      <w:ind w:hanging="283"/>
    </w:pPr>
    <w:rPr>
      <w:color w:val="231F20"/>
    </w:rPr>
  </w:style>
  <w:style w:type="paragraph" w:customStyle="1" w:styleId="TitleforSignOff">
    <w:name w:val="Title for Sign Off"/>
    <w:qFormat/>
    <w:rsid w:val="00A54226"/>
    <w:pPr>
      <w:tabs>
        <w:tab w:val="left" w:pos="2014"/>
      </w:tabs>
      <w:spacing w:line="287" w:lineRule="exact"/>
      <w:ind w:left="20"/>
    </w:pPr>
    <w:rPr>
      <w:rFonts w:ascii="Zalando Sans" w:eastAsia="Zalando Sans" w:hAnsi="Zalando Sans" w:cs="Zalando Sans"/>
      <w:b/>
      <w:color w:val="103039"/>
      <w:sz w:val="20"/>
      <w:szCs w:val="24"/>
    </w:rPr>
  </w:style>
  <w:style w:type="paragraph" w:customStyle="1" w:styleId="NameSignOff">
    <w:name w:val="Name Sign Off"/>
    <w:basedOn w:val="Normal"/>
    <w:qFormat/>
    <w:rsid w:val="00A54226"/>
    <w:pPr>
      <w:spacing w:line="343" w:lineRule="exact"/>
      <w:ind w:left="20"/>
    </w:pPr>
    <w:rPr>
      <w:b/>
      <w:color w:val="005E74"/>
      <w:spacing w:val="-2"/>
      <w:sz w:val="28"/>
    </w:rPr>
  </w:style>
  <w:style w:type="paragraph" w:customStyle="1" w:styleId="Iwi">
    <w:name w:val="Iwi"/>
    <w:basedOn w:val="Normal"/>
    <w:qFormat/>
    <w:rsid w:val="00A54226"/>
    <w:pPr>
      <w:spacing w:line="270" w:lineRule="exact"/>
      <w:ind w:left="20"/>
    </w:pPr>
    <w:rPr>
      <w:color w:val="103039"/>
      <w:spacing w:val="-5"/>
      <w:sz w:val="20"/>
    </w:rPr>
  </w:style>
  <w:style w:type="paragraph" w:styleId="Header">
    <w:name w:val="header"/>
    <w:basedOn w:val="Normal"/>
    <w:link w:val="HeaderChar"/>
    <w:unhideWhenUsed/>
    <w:rsid w:val="00A54226"/>
    <w:pPr>
      <w:tabs>
        <w:tab w:val="center" w:pos="4513"/>
        <w:tab w:val="right" w:pos="9026"/>
      </w:tabs>
    </w:pPr>
  </w:style>
  <w:style w:type="character" w:customStyle="1" w:styleId="HeaderChar">
    <w:name w:val="Header Char"/>
    <w:basedOn w:val="DefaultParagraphFont"/>
    <w:link w:val="Header"/>
    <w:uiPriority w:val="99"/>
    <w:rsid w:val="00A54226"/>
    <w:rPr>
      <w:rFonts w:ascii="Zalando Sans" w:eastAsia="Zalando Sans" w:hAnsi="Zalando Sans" w:cs="Zalando Sans"/>
    </w:rPr>
  </w:style>
  <w:style w:type="paragraph" w:styleId="Footer">
    <w:name w:val="footer"/>
    <w:basedOn w:val="Normal"/>
    <w:link w:val="FooterChar"/>
    <w:uiPriority w:val="99"/>
    <w:unhideWhenUsed/>
    <w:rsid w:val="00A54226"/>
    <w:pPr>
      <w:tabs>
        <w:tab w:val="center" w:pos="4513"/>
        <w:tab w:val="right" w:pos="9026"/>
      </w:tabs>
    </w:pPr>
  </w:style>
  <w:style w:type="character" w:customStyle="1" w:styleId="FooterChar">
    <w:name w:val="Footer Char"/>
    <w:basedOn w:val="DefaultParagraphFont"/>
    <w:link w:val="Footer"/>
    <w:uiPriority w:val="99"/>
    <w:rsid w:val="00A54226"/>
    <w:rPr>
      <w:rFonts w:ascii="Zalando Sans" w:eastAsia="Zalando Sans" w:hAnsi="Zalando Sans" w:cs="Zalando Sans"/>
    </w:rPr>
  </w:style>
  <w:style w:type="paragraph" w:customStyle="1" w:styleId="Bullets2">
    <w:name w:val="Bullets 2"/>
    <w:qFormat/>
    <w:rsid w:val="00AF48B7"/>
    <w:pPr>
      <w:numPr>
        <w:numId w:val="2"/>
      </w:numPr>
      <w:ind w:left="658" w:hanging="357"/>
    </w:pPr>
    <w:rPr>
      <w:rFonts w:eastAsia="Zalando Sans" w:cs="Zalando Sans"/>
      <w:color w:val="231F20"/>
      <w:sz w:val="24"/>
      <w:szCs w:val="24"/>
    </w:rPr>
  </w:style>
  <w:style w:type="paragraph" w:customStyle="1" w:styleId="Bullets3">
    <w:name w:val="Bullets 3"/>
    <w:basedOn w:val="Bullets2"/>
    <w:qFormat/>
    <w:rsid w:val="00A54226"/>
    <w:pPr>
      <w:ind w:left="1037"/>
    </w:pPr>
  </w:style>
  <w:style w:type="paragraph" w:customStyle="1" w:styleId="Bullets4">
    <w:name w:val="Bullets 4"/>
    <w:basedOn w:val="Bullets3"/>
    <w:qFormat/>
    <w:rsid w:val="00A54226"/>
    <w:pPr>
      <w:ind w:left="1434"/>
    </w:pPr>
  </w:style>
  <w:style w:type="character" w:styleId="PageNumber">
    <w:name w:val="page number"/>
    <w:basedOn w:val="DefaultParagraphFont"/>
    <w:uiPriority w:val="99"/>
    <w:semiHidden/>
    <w:unhideWhenUsed/>
    <w:rsid w:val="00246A55"/>
  </w:style>
  <w:style w:type="character" w:customStyle="1" w:styleId="n9q8lc">
    <w:name w:val="n9q8lc"/>
    <w:basedOn w:val="DefaultParagraphFont"/>
    <w:rsid w:val="00E04CC7"/>
  </w:style>
  <w:style w:type="character" w:styleId="Hyperlink">
    <w:name w:val="Hyperlink"/>
    <w:basedOn w:val="DefaultParagraphFont"/>
    <w:uiPriority w:val="99"/>
    <w:unhideWhenUsed/>
    <w:rsid w:val="00E04CC7"/>
    <w:rPr>
      <w:color w:val="0000FF"/>
      <w:u w:val="single"/>
    </w:rPr>
  </w:style>
  <w:style w:type="paragraph" w:customStyle="1" w:styleId="Introtext">
    <w:name w:val="Intro text"/>
    <w:basedOn w:val="Normal"/>
    <w:uiPriority w:val="99"/>
    <w:rsid w:val="00010C05"/>
    <w:pPr>
      <w:widowControl/>
      <w:suppressAutoHyphens/>
      <w:adjustRightInd w:val="0"/>
      <w:spacing w:after="113" w:line="280" w:lineRule="atLeast"/>
      <w:textAlignment w:val="center"/>
    </w:pPr>
    <w:rPr>
      <w:rFonts w:ascii="Arial" w:eastAsiaTheme="minorHAnsi" w:hAnsi="Arial" w:cs="Arial"/>
      <w:b/>
      <w:bCs/>
      <w:color w:val="000000"/>
      <w:sz w:val="24"/>
      <w:szCs w:val="24"/>
    </w:rPr>
  </w:style>
  <w:style w:type="paragraph" w:styleId="Quote">
    <w:name w:val="Quote"/>
    <w:basedOn w:val="Normal"/>
    <w:link w:val="QuoteChar"/>
    <w:uiPriority w:val="99"/>
    <w:qFormat/>
    <w:rsid w:val="00010C05"/>
    <w:pPr>
      <w:widowControl/>
      <w:suppressAutoHyphens/>
      <w:adjustRightInd w:val="0"/>
      <w:spacing w:before="227" w:after="283" w:line="260" w:lineRule="atLeast"/>
      <w:ind w:left="737"/>
      <w:textAlignment w:val="center"/>
    </w:pPr>
    <w:rPr>
      <w:rFonts w:ascii="Arial" w:eastAsiaTheme="minorHAnsi" w:hAnsi="Arial" w:cs="Arial"/>
      <w:color w:val="000000"/>
    </w:rPr>
  </w:style>
  <w:style w:type="character" w:customStyle="1" w:styleId="QuoteChar">
    <w:name w:val="Quote Char"/>
    <w:basedOn w:val="DefaultParagraphFont"/>
    <w:link w:val="Quote"/>
    <w:uiPriority w:val="99"/>
    <w:rsid w:val="00010C05"/>
    <w:rPr>
      <w:rFonts w:ascii="Arial" w:hAnsi="Arial" w:cs="Arial"/>
      <w:color w:val="000000"/>
    </w:rPr>
  </w:style>
  <w:style w:type="paragraph" w:customStyle="1" w:styleId="2021Body">
    <w:name w:val="2021 Body"/>
    <w:basedOn w:val="Normal"/>
    <w:uiPriority w:val="99"/>
    <w:rsid w:val="00010C05"/>
    <w:pPr>
      <w:widowControl/>
      <w:suppressAutoHyphens/>
      <w:adjustRightInd w:val="0"/>
      <w:spacing w:after="85" w:line="260" w:lineRule="atLeast"/>
      <w:textAlignment w:val="center"/>
    </w:pPr>
    <w:rPr>
      <w:rFonts w:ascii="Open Sans" w:eastAsiaTheme="minorHAnsi" w:hAnsi="Open Sans" w:cs="Open Sans"/>
      <w:color w:val="10313A"/>
      <w:spacing w:val="1"/>
      <w:sz w:val="19"/>
      <w:szCs w:val="19"/>
    </w:rPr>
  </w:style>
  <w:style w:type="character" w:customStyle="1" w:styleId="Heading6Char">
    <w:name w:val="Heading 6 Char"/>
    <w:basedOn w:val="DefaultParagraphFont"/>
    <w:link w:val="Heading6"/>
    <w:uiPriority w:val="9"/>
    <w:semiHidden/>
    <w:rsid w:val="00AF48B7"/>
    <w:rPr>
      <w:rFonts w:eastAsiaTheme="majorEastAsia" w:cstheme="majorBidi"/>
      <w:color w:val="321746" w:themeColor="accent1" w:themeShade="7F"/>
    </w:rPr>
  </w:style>
  <w:style w:type="table" w:styleId="TableGrid">
    <w:name w:val="Table Grid"/>
    <w:basedOn w:val="TableNormal"/>
    <w:uiPriority w:val="59"/>
    <w:rsid w:val="000D0757"/>
    <w:pPr>
      <w:widowControl/>
      <w:autoSpaceDE/>
      <w:autoSpaceDN/>
      <w:spacing w:before="120" w:after="240" w:line="280" w:lineRule="atLeast"/>
    </w:pPr>
    <w:rPr>
      <w:rFonts w:ascii="Calibri" w:hAnsi="Calibri" w:cs="Times New Roman"/>
      <w:sz w:val="24"/>
      <w:szCs w:val="24"/>
      <w:lang w:val="en-NZ"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rsid w:val="000D0757"/>
    <w:pPr>
      <w:keepLines/>
      <w:widowControl/>
      <w:autoSpaceDE/>
      <w:autoSpaceDN/>
      <w:spacing w:before="60" w:after="60" w:line="192" w:lineRule="auto"/>
      <w:ind w:left="130" w:hanging="130"/>
    </w:pPr>
    <w:rPr>
      <w:rFonts w:ascii="Calibri" w:eastAsiaTheme="minorHAnsi" w:hAnsi="Calibri" w:cs="Times New Roman"/>
      <w:sz w:val="20"/>
      <w:szCs w:val="20"/>
    </w:rPr>
  </w:style>
  <w:style w:type="character" w:customStyle="1" w:styleId="FootnoteTextChar">
    <w:name w:val="Footnote Text Char"/>
    <w:basedOn w:val="DefaultParagraphFont"/>
    <w:link w:val="FootnoteText"/>
    <w:semiHidden/>
    <w:rsid w:val="000D0757"/>
    <w:rPr>
      <w:rFonts w:ascii="Calibri" w:hAnsi="Calibri" w:cs="Times New Roman"/>
      <w:sz w:val="20"/>
      <w:szCs w:val="20"/>
      <w:lang w:val="en-NZ"/>
    </w:rPr>
  </w:style>
  <w:style w:type="character" w:styleId="FootnoteReference">
    <w:name w:val="footnote reference"/>
    <w:semiHidden/>
    <w:rsid w:val="000D0757"/>
    <w:rPr>
      <w:rFonts w:ascii="Calibri" w:hAnsi="Calibri"/>
      <w:sz w:val="24"/>
      <w:vertAlign w:val="superscript"/>
    </w:rPr>
  </w:style>
  <w:style w:type="character" w:styleId="CommentReference">
    <w:name w:val="annotation reference"/>
    <w:basedOn w:val="DefaultParagraphFont"/>
    <w:uiPriority w:val="99"/>
    <w:semiHidden/>
    <w:rsid w:val="000D0757"/>
    <w:rPr>
      <w:rFonts w:ascii="Calibri" w:hAnsi="Calibri"/>
      <w:sz w:val="16"/>
      <w:szCs w:val="16"/>
    </w:rPr>
  </w:style>
  <w:style w:type="paragraph" w:customStyle="1" w:styleId="paragraph">
    <w:name w:val="paragraph"/>
    <w:basedOn w:val="Normal"/>
    <w:rsid w:val="000D0757"/>
    <w:pPr>
      <w:widowControl/>
      <w:autoSpaceDE/>
      <w:autoSpaceDN/>
      <w:spacing w:before="100" w:beforeAutospacing="1" w:after="100" w:afterAutospacing="1"/>
    </w:pPr>
    <w:rPr>
      <w:rFonts w:ascii="Times New Roman" w:eastAsia="Times New Roman" w:hAnsi="Times New Roman" w:cs="Times New Roman"/>
      <w:sz w:val="24"/>
      <w:szCs w:val="24"/>
      <w:lang w:eastAsia="en-NZ"/>
    </w:rPr>
  </w:style>
  <w:style w:type="character" w:customStyle="1" w:styleId="normaltextrun">
    <w:name w:val="normaltextrun"/>
    <w:basedOn w:val="DefaultParagraphFont"/>
    <w:rsid w:val="000D0757"/>
  </w:style>
  <w:style w:type="paragraph" w:styleId="CommentText">
    <w:name w:val="annotation text"/>
    <w:basedOn w:val="Normal"/>
    <w:link w:val="CommentTextChar"/>
    <w:uiPriority w:val="99"/>
    <w:unhideWhenUsed/>
    <w:rsid w:val="000D0757"/>
    <w:pPr>
      <w:keepLines/>
      <w:widowControl/>
      <w:autoSpaceDE/>
      <w:autoSpaceDN/>
      <w:spacing w:before="120" w:after="240"/>
    </w:pPr>
    <w:rPr>
      <w:rFonts w:ascii="Calibri" w:eastAsiaTheme="minorHAnsi" w:hAnsi="Calibri" w:cs="Times New Roman"/>
      <w:sz w:val="20"/>
      <w:szCs w:val="20"/>
    </w:rPr>
  </w:style>
  <w:style w:type="character" w:customStyle="1" w:styleId="CommentTextChar">
    <w:name w:val="Comment Text Char"/>
    <w:basedOn w:val="DefaultParagraphFont"/>
    <w:link w:val="CommentText"/>
    <w:uiPriority w:val="99"/>
    <w:rsid w:val="000D0757"/>
    <w:rPr>
      <w:rFonts w:ascii="Calibri" w:hAnsi="Calibri" w:cs="Times New Roman"/>
      <w:sz w:val="20"/>
      <w:szCs w:val="20"/>
      <w:lang w:val="en-NZ"/>
    </w:rPr>
  </w:style>
  <w:style w:type="table" w:customStyle="1" w:styleId="TableGrid3">
    <w:name w:val="Table Grid3"/>
    <w:basedOn w:val="TableNormal"/>
    <w:next w:val="TableGrid"/>
    <w:uiPriority w:val="39"/>
    <w:rsid w:val="000D0757"/>
    <w:pPr>
      <w:widowControl/>
      <w:autoSpaceDE/>
      <w:autoSpaceDN/>
    </w:pPr>
    <w:rPr>
      <w:rFonts w:ascii="Aptos" w:hAnsi="Aptos" w:cs="Arial"/>
      <w:kern w:val="2"/>
      <w:sz w:val="24"/>
      <w:szCs w:val="24"/>
      <w:lang w:val="en-NZ"/>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123935"/>
    <w:pPr>
      <w:widowControl/>
      <w:autoSpaceDE/>
      <w:autoSpaceDN/>
    </w:pPr>
    <w:rPr>
      <w:rFonts w:eastAsiaTheme="minorEastAsia"/>
      <w:lang w:val="en-NZ" w:eastAsia="en-NZ"/>
    </w:rPr>
  </w:style>
  <w:style w:type="character" w:customStyle="1" w:styleId="NoSpacingChar">
    <w:name w:val="No Spacing Char"/>
    <w:basedOn w:val="DefaultParagraphFont"/>
    <w:link w:val="NoSpacing"/>
    <w:uiPriority w:val="1"/>
    <w:rsid w:val="00123935"/>
    <w:rPr>
      <w:rFonts w:eastAsiaTheme="minorEastAsia"/>
      <w:lang w:val="en-NZ" w:eastAsia="en-NZ"/>
    </w:rPr>
  </w:style>
  <w:style w:type="table" w:customStyle="1" w:styleId="TableDIA">
    <w:name w:val="Table DIA"/>
    <w:basedOn w:val="TableNormal"/>
    <w:rsid w:val="00BF4D8E"/>
    <w:pPr>
      <w:widowControl/>
      <w:autoSpaceDE/>
      <w:autoSpaceDN/>
      <w:spacing w:before="120" w:after="240"/>
    </w:pPr>
    <w:rPr>
      <w:rFonts w:ascii="Arial" w:hAnsi="Arial" w:cs="Times New Roman"/>
      <w:sz w:val="24"/>
      <w:szCs w:val="24"/>
      <w:lang w:val="en-NZ" w:eastAsia="en-NZ"/>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57" w:type="dxa"/>
        <w:bottom w:w="57" w:type="dxa"/>
      </w:tblCellMar>
    </w:tblPr>
    <w:trPr>
      <w:cantSplit/>
    </w:trPr>
    <w:tblStylePr w:type="firstRow">
      <w:rPr>
        <w:rFonts w:ascii="Arial" w:hAnsi="Arial"/>
        <w:b w:val="0"/>
        <w:bCs/>
        <w:color w:val="auto"/>
        <w:sz w:val="20"/>
      </w:rPr>
      <w:tblPr/>
      <w:trPr>
        <w:cantSplit w:val="0"/>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000000" w:fill="CCCCCC"/>
      </w:tcPr>
    </w:tblStylePr>
  </w:style>
  <w:style w:type="paragraph" w:styleId="CommentSubject">
    <w:name w:val="annotation subject"/>
    <w:basedOn w:val="CommentText"/>
    <w:next w:val="CommentText"/>
    <w:link w:val="CommentSubjectChar"/>
    <w:uiPriority w:val="99"/>
    <w:semiHidden/>
    <w:unhideWhenUsed/>
    <w:rsid w:val="002A00F8"/>
    <w:pPr>
      <w:keepLines w:val="0"/>
      <w:widowControl w:val="0"/>
      <w:autoSpaceDE w:val="0"/>
      <w:autoSpaceDN w:val="0"/>
      <w:spacing w:before="0" w:after="0"/>
    </w:pPr>
    <w:rPr>
      <w:rFonts w:asciiTheme="minorHAnsi" w:eastAsia="Zalando Sans" w:hAnsiTheme="minorHAnsi" w:cs="Zalando Sans"/>
      <w:b/>
      <w:bCs/>
    </w:rPr>
  </w:style>
  <w:style w:type="character" w:customStyle="1" w:styleId="CommentSubjectChar">
    <w:name w:val="Comment Subject Char"/>
    <w:basedOn w:val="CommentTextChar"/>
    <w:link w:val="CommentSubject"/>
    <w:uiPriority w:val="99"/>
    <w:semiHidden/>
    <w:rsid w:val="002A00F8"/>
    <w:rPr>
      <w:rFonts w:ascii="Calibri" w:eastAsia="Zalando Sans" w:hAnsi="Calibri" w:cs="Zalando Sans"/>
      <w:b/>
      <w:bCs/>
      <w:sz w:val="20"/>
      <w:szCs w:val="20"/>
      <w:lang w:val="en-NZ"/>
    </w:rPr>
  </w:style>
  <w:style w:type="paragraph" w:styleId="Revision">
    <w:name w:val="Revision"/>
    <w:hidden/>
    <w:uiPriority w:val="99"/>
    <w:semiHidden/>
    <w:rsid w:val="00B623BA"/>
    <w:pPr>
      <w:widowControl/>
      <w:autoSpaceDE/>
      <w:autoSpaceDN/>
    </w:pPr>
    <w:rPr>
      <w:rFonts w:eastAsia="Zalando Sans" w:cs="Zalando Sans"/>
      <w:lang w:val="en-NZ"/>
    </w:rPr>
  </w:style>
  <w:style w:type="character" w:styleId="FollowedHyperlink">
    <w:name w:val="FollowedHyperlink"/>
    <w:basedOn w:val="DefaultParagraphFont"/>
    <w:uiPriority w:val="99"/>
    <w:semiHidden/>
    <w:unhideWhenUsed/>
    <w:rsid w:val="00220684"/>
    <w:rPr>
      <w:color w:val="0069C6" w:themeColor="followedHyperlink"/>
      <w:u w:val="single"/>
    </w:rPr>
  </w:style>
  <w:style w:type="character" w:styleId="UnresolvedMention">
    <w:name w:val="Unresolved Mention"/>
    <w:basedOn w:val="DefaultParagraphFont"/>
    <w:uiPriority w:val="99"/>
    <w:semiHidden/>
    <w:unhideWhenUsed/>
    <w:rsid w:val="002206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538279">
      <w:bodyDiv w:val="1"/>
      <w:marLeft w:val="0"/>
      <w:marRight w:val="0"/>
      <w:marTop w:val="0"/>
      <w:marBottom w:val="0"/>
      <w:divBdr>
        <w:top w:val="none" w:sz="0" w:space="0" w:color="auto"/>
        <w:left w:val="none" w:sz="0" w:space="0" w:color="auto"/>
        <w:bottom w:val="none" w:sz="0" w:space="0" w:color="auto"/>
        <w:right w:val="none" w:sz="0" w:space="0" w:color="auto"/>
      </w:divBdr>
      <w:divsChild>
        <w:div w:id="61107177">
          <w:marLeft w:val="0"/>
          <w:marRight w:val="0"/>
          <w:marTop w:val="0"/>
          <w:marBottom w:val="0"/>
          <w:divBdr>
            <w:top w:val="none" w:sz="0" w:space="0" w:color="auto"/>
            <w:left w:val="none" w:sz="0" w:space="0" w:color="auto"/>
            <w:bottom w:val="none" w:sz="0" w:space="0" w:color="auto"/>
            <w:right w:val="none" w:sz="0" w:space="0" w:color="auto"/>
          </w:divBdr>
        </w:div>
        <w:div w:id="105851607">
          <w:marLeft w:val="0"/>
          <w:marRight w:val="0"/>
          <w:marTop w:val="0"/>
          <w:marBottom w:val="0"/>
          <w:divBdr>
            <w:top w:val="none" w:sz="0" w:space="0" w:color="auto"/>
            <w:left w:val="none" w:sz="0" w:space="0" w:color="auto"/>
            <w:bottom w:val="none" w:sz="0" w:space="0" w:color="auto"/>
            <w:right w:val="none" w:sz="0" w:space="0" w:color="auto"/>
          </w:divBdr>
        </w:div>
        <w:div w:id="949817478">
          <w:marLeft w:val="0"/>
          <w:marRight w:val="0"/>
          <w:marTop w:val="0"/>
          <w:marBottom w:val="0"/>
          <w:divBdr>
            <w:top w:val="none" w:sz="0" w:space="0" w:color="auto"/>
            <w:left w:val="none" w:sz="0" w:space="0" w:color="auto"/>
            <w:bottom w:val="none" w:sz="0" w:space="0" w:color="auto"/>
            <w:right w:val="none" w:sz="0" w:space="0" w:color="auto"/>
          </w:divBdr>
        </w:div>
        <w:div w:id="1921788334">
          <w:marLeft w:val="0"/>
          <w:marRight w:val="0"/>
          <w:marTop w:val="0"/>
          <w:marBottom w:val="0"/>
          <w:divBdr>
            <w:top w:val="none" w:sz="0" w:space="0" w:color="auto"/>
            <w:left w:val="none" w:sz="0" w:space="0" w:color="auto"/>
            <w:bottom w:val="none" w:sz="0" w:space="0" w:color="auto"/>
            <w:right w:val="none" w:sz="0" w:space="0" w:color="auto"/>
          </w:divBdr>
        </w:div>
        <w:div w:id="1944067004">
          <w:marLeft w:val="0"/>
          <w:marRight w:val="0"/>
          <w:marTop w:val="0"/>
          <w:marBottom w:val="0"/>
          <w:divBdr>
            <w:top w:val="none" w:sz="0" w:space="0" w:color="auto"/>
            <w:left w:val="none" w:sz="0" w:space="0" w:color="auto"/>
            <w:bottom w:val="none" w:sz="0" w:space="0" w:color="auto"/>
            <w:right w:val="none" w:sz="0" w:space="0" w:color="auto"/>
          </w:divBdr>
        </w:div>
      </w:divsChild>
    </w:div>
    <w:div w:id="595140295">
      <w:bodyDiv w:val="1"/>
      <w:marLeft w:val="0"/>
      <w:marRight w:val="0"/>
      <w:marTop w:val="0"/>
      <w:marBottom w:val="0"/>
      <w:divBdr>
        <w:top w:val="none" w:sz="0" w:space="0" w:color="auto"/>
        <w:left w:val="none" w:sz="0" w:space="0" w:color="auto"/>
        <w:bottom w:val="none" w:sz="0" w:space="0" w:color="auto"/>
        <w:right w:val="none" w:sz="0" w:space="0" w:color="auto"/>
      </w:divBdr>
      <w:divsChild>
        <w:div w:id="11281611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9443163">
              <w:marLeft w:val="0"/>
              <w:marRight w:val="0"/>
              <w:marTop w:val="0"/>
              <w:marBottom w:val="0"/>
              <w:divBdr>
                <w:top w:val="none" w:sz="0" w:space="0" w:color="auto"/>
                <w:left w:val="none" w:sz="0" w:space="0" w:color="auto"/>
                <w:bottom w:val="none" w:sz="0" w:space="0" w:color="auto"/>
                <w:right w:val="none" w:sz="0" w:space="0" w:color="auto"/>
              </w:divBdr>
              <w:divsChild>
                <w:div w:id="57142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1857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mcert.govt.nz/our-work/local-government/council-performance/" TargetMode="External"/><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elNeho\AppData\Local\Microsoft\Olk\Attachments\ooa-4ee2b8b4-21c8-402c-b85c-d7094274c38b\69f52d9dbebc7e9a8bb49f0c8a2f6609c01fdcca4b08b32dc896f3d9668e758d\Rates%20Capping%20Technical%20Questions%20and%20Answers.dotx" TargetMode="External"/></Relationships>
</file>

<file path=word/theme/theme1.xml><?xml version="1.0" encoding="utf-8"?>
<a:theme xmlns:a="http://schemas.openxmlformats.org/drawingml/2006/main" name="Office Theme">
  <a:themeElements>
    <a:clrScheme name="MCERT">
      <a:dk1>
        <a:srgbClr val="005B73"/>
      </a:dk1>
      <a:lt1>
        <a:srgbClr val="FFFFFF"/>
      </a:lt1>
      <a:dk2>
        <a:srgbClr val="FFFFFF"/>
      </a:dk2>
      <a:lt2>
        <a:srgbClr val="0069C6"/>
      </a:lt2>
      <a:accent1>
        <a:srgbClr val="652F8F"/>
      </a:accent1>
      <a:accent2>
        <a:srgbClr val="34A1AD"/>
      </a:accent2>
      <a:accent3>
        <a:srgbClr val="8CC8D3"/>
      </a:accent3>
      <a:accent4>
        <a:srgbClr val="103038"/>
      </a:accent4>
      <a:accent5>
        <a:srgbClr val="0D2C6B"/>
      </a:accent5>
      <a:accent6>
        <a:srgbClr val="3C612C"/>
      </a:accent6>
      <a:hlink>
        <a:srgbClr val="103038"/>
      </a:hlink>
      <a:folHlink>
        <a:srgbClr val="0069C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Administration Document" ma:contentTypeID="0x010100C8BC0F304150634D881C3143D14FFEE7030041FFB9F717AB3F43917B272313F6AA5B" ma:contentTypeVersion="38" ma:contentTypeDescription="Administration Document" ma:contentTypeScope="" ma:versionID="675f7ead2c7c37e2f30e8c225e1c1eb9">
  <xsd:schema xmlns:xsd="http://www.w3.org/2001/XMLSchema" xmlns:xs="http://www.w3.org/2001/XMLSchema" xmlns:p="http://schemas.microsoft.com/office/2006/metadata/properties" xmlns:ns1="http://schemas.microsoft.com/sharepoint/v3" xmlns:ns2="698a0b57-22ed-49f1-9b83-bbc614a15b3e" xmlns:ns4="8e36e397-2728-4ac7-8414-1b4667c082b3" targetNamespace="http://schemas.microsoft.com/office/2006/metadata/properties" ma:root="true" ma:fieldsID="28c4c175a492a67af8703212bc1cf02f" ns1:_="" ns2:_="" ns4:_="">
    <xsd:import namespace="http://schemas.microsoft.com/sharepoint/v3"/>
    <xsd:import namespace="698a0b57-22ed-49f1-9b83-bbc614a15b3e"/>
    <xsd:import namespace="8e36e397-2728-4ac7-8414-1b4667c082b3"/>
    <xsd:element name="properties">
      <xsd:complexType>
        <xsd:sequence>
          <xsd:element name="documentManagement">
            <xsd:complexType>
              <xsd:all>
                <xsd:element ref="ns2:TaxCatchAll" minOccurs="0"/>
                <xsd:element ref="ns2:DIANotes" minOccurs="0"/>
                <xsd:element ref="ns2:DIAReferenceNumber" minOccurs="0"/>
                <xsd:element ref="ns2:ma3fe89fa6dd4490a9c13ef38d67b8c7" minOccurs="0"/>
                <xsd:element ref="ns2:TaxKeywordTaxHTField" minOccurs="0"/>
                <xsd:element ref="ns2:TaxCatchAllLabel" minOccurs="0"/>
                <xsd:element ref="ns2:o2f22aac53bd4fed8afdac54e6ae7a01" minOccurs="0"/>
                <xsd:element ref="ns2:lcff0ddf232c47f2a2233c5008913c29" minOccurs="0"/>
                <xsd:element ref="ns2:_dlc_DocId" minOccurs="0"/>
                <xsd:element ref="ns2:_dlc_DocIdUrl" minOccurs="0"/>
                <xsd:element ref="ns2:_dlc_DocIdPersistId" minOccurs="0"/>
                <xsd:element ref="ns2:i28a3dfa7619411fa0190df1513c6f61" minOccurs="0"/>
                <xsd:element ref="ns2:ab652c8fc19f4aa1b7c685bfd6c8b663" minOccurs="0"/>
                <xsd:element ref="ns4:MediaServiceMetadata" minOccurs="0"/>
                <xsd:element ref="ns4:MediaServiceFastMetadata" minOccurs="0"/>
                <xsd:element ref="ns4:MediaServiceSearchProperties" minOccurs="0"/>
                <xsd:element ref="ns4:MediaServiceObjectDetectorVersions" minOccurs="0"/>
                <xsd:element ref="ns4:MediaServiceOCR" minOccurs="0"/>
                <xsd:element ref="ns2:i0f84bba906045b4af568ee102a52dcb"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8a0b57-22ed-49f1-9b83-bbc614a15b3e"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e81faa2a-8bef-40da-b471-82b2e9b9546e}" ma:internalName="TaxCatchAll" ma:showField="CatchAllData" ma:web="698a0b57-22ed-49f1-9b83-bbc614a15b3e">
      <xsd:complexType>
        <xsd:complexContent>
          <xsd:extension base="dms:MultiChoiceLookup">
            <xsd:sequence>
              <xsd:element name="Value" type="dms:Lookup" maxOccurs="unbounded" minOccurs="0" nillable="true"/>
            </xsd:sequence>
          </xsd:extension>
        </xsd:complexContent>
      </xsd:complexType>
    </xsd:element>
    <xsd:element name="DIANotes" ma:index="13" nillable="true" ma:displayName="Notes" ma:description="Additional information, can include URL link to another document" ma:internalName="DIANotes" ma:readOnly="false">
      <xsd:simpleType>
        <xsd:restriction base="dms:Note">
          <xsd:maxLength value="255"/>
        </xsd:restriction>
      </xsd:simpleType>
    </xsd:element>
    <xsd:element name="DIAReferenceNumber" ma:index="16" nillable="true" ma:displayName="Reference Number" ma:description="Use to specify the reference number" ma:internalName="DIAReferenceNumber" ma:readOnly="false">
      <xsd:simpleType>
        <xsd:restriction base="dms:Text"/>
      </xsd:simpleType>
    </xsd:element>
    <xsd:element name="ma3fe89fa6dd4490a9c13ef38d67b8c7" ma:index="17" nillable="true" ma:taxonomy="true" ma:internalName="ma3fe89fa6dd4490a9c13ef38d67b8c7" ma:taxonomyFieldName="C3Topic" ma:displayName="Topic" ma:readOnly="false" ma:fieldId="{6a3fe89f-a6dd-4490-a9c1-3ef38d67b8c7}" ma:sspId="83d07a6d-d383-4779-a699-22a36e93491d" ma:termSetId="bd117d0a-f6da-4449-89a0-3df3ae40d037" ma:anchorId="28202572-f640-4ed2-b741-2f8aca49bc7e" ma:open="true" ma:isKeyword="false">
      <xsd:complexType>
        <xsd:sequence>
          <xsd:element ref="pc:Terms" minOccurs="0" maxOccurs="1"/>
        </xsd:sequence>
      </xsd:complexType>
    </xsd:element>
    <xsd:element name="TaxKeywordTaxHTField" ma:index="18" nillable="true" ma:taxonomy="true" ma:internalName="TaxKeywordTaxHTField" ma:taxonomyFieldName="TaxKeyword" ma:displayName="Enterprise Keywords"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element name="TaxCatchAllLabel" ma:index="19" nillable="true" ma:displayName="Taxonomy Catch All Column1" ma:hidden="true" ma:list="{e81faa2a-8bef-40da-b471-82b2e9b9546e}" ma:internalName="TaxCatchAllLabel" ma:readOnly="true" ma:showField="CatchAllDataLabel" ma:web="698a0b57-22ed-49f1-9b83-bbc614a15b3e">
      <xsd:complexType>
        <xsd:complexContent>
          <xsd:extension base="dms:MultiChoiceLookup">
            <xsd:sequence>
              <xsd:element name="Value" type="dms:Lookup" maxOccurs="unbounded" minOccurs="0" nillable="true"/>
            </xsd:sequence>
          </xsd:extension>
        </xsd:complexContent>
      </xsd:complexType>
    </xsd:element>
    <xsd:element name="o2f22aac53bd4fed8afdac54e6ae7a01" ma:index="20" nillable="true" ma:taxonomy="true" ma:internalName="o2f22aac53bd4fed8afdac54e6ae7a01" ma:taxonomyFieldName="DIAAdministrationDocumentType" ma:displayName="Administration Document Type" ma:readOnly="false" ma:fieldId="{82f22aac-53bd-4fed-8afd-ac54e6ae7a01}" ma:sspId="83d07a6d-d383-4779-a699-22a36e93491d" ma:termSetId="eaa7675e-2d63-44d2-9e06-85d5e73ce368" ma:anchorId="00000000-0000-0000-0000-000000000000" ma:open="false" ma:isKeyword="false">
      <xsd:complexType>
        <xsd:sequence>
          <xsd:element ref="pc:Terms" minOccurs="0" maxOccurs="1"/>
        </xsd:sequence>
      </xsd:complexType>
    </xsd:element>
    <xsd:element name="lcff0ddf232c47f2a2233c5008913c29" ma:index="21" ma:taxonomy="true" ma:internalName="lcff0ddf232c47f2a2233c5008913c29" ma:taxonomyFieldName="DIASecurityClassification" ma:displayName="Security Classification" ma:readOnly="false" ma:default="4;#UNCLASSIFIED|2c10f15e-4fe4-4bec-ae91-1116436da94b" ma:fieldId="{5cff0ddf-232c-47f2-a223-3c5008913c29}" ma:sspId="83d07a6d-d383-4779-a699-22a36e93491d" ma:termSetId="00e9160e-5cc3-4f05-9047-e482ea24a95f"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i28a3dfa7619411fa0190df1513c6f61" ma:index="25" nillable="true" ma:taxonomy="true" ma:internalName="i28a3dfa7619411fa0190df1513c6f61" ma:taxonomyFieldName="DIALegislation" ma:displayName="Legislation" ma:readOnly="false" ma:fieldId="{228a3dfa-7619-411f-a019-0df1513c6f61}" ma:sspId="83d07a6d-d383-4779-a699-22a36e93491d" ma:termSetId="d3d327d7-5365-4556-8990-578cbb151723" ma:anchorId="00000000-0000-0000-0000-000000000000" ma:open="false" ma:isKeyword="false">
      <xsd:complexType>
        <xsd:sequence>
          <xsd:element ref="pc:Terms" minOccurs="0" maxOccurs="1"/>
        </xsd:sequence>
      </xsd:complexType>
    </xsd:element>
    <xsd:element name="ab652c8fc19f4aa1b7c685bfd6c8b663" ma:index="26" nillable="true" ma:taxonomy="true" ma:internalName="ab652c8fc19f4aa1b7c685bfd6c8b663" ma:taxonomyFieldName="DIAPortfolio" ma:displayName="Portfolio" ma:readOnly="false" ma:default="3;#Local Government|d4c83f0c-f81e-4391-a096-cd21301ce608" ma:fieldId="{ab652c8f-c19f-4aa1-b7c6-85bfd6c8b663}" ma:sspId="83d07a6d-d383-4779-a699-22a36e93491d" ma:termSetId="c9dfd59c-12cd-49f6-922c-a79bb182aa2a" ma:anchorId="00000000-0000-0000-0000-000000000000" ma:open="false" ma:isKeyword="false">
      <xsd:complexType>
        <xsd:sequence>
          <xsd:element ref="pc:Terms" minOccurs="0" maxOccurs="1"/>
        </xsd:sequence>
      </xsd:complexType>
    </xsd:element>
    <xsd:element name="i0f84bba906045b4af568ee102a52dcb" ma:index="33" nillable="true" ma:taxonomy="true" ma:internalName="i0f84bba906045b4af568ee102a52dcb" ma:taxonomyFieldName="RevIMBCS" ma:displayName="RDS" ma:indexed="true" ma:default="" ma:fieldId="{20f84bba-9060-45b4-af56-8ee102a52dcb}" ma:sspId="83d07a6d-d383-4779-a699-22a36e93491d" ma:termSetId="bb1f7e15-201c-4f3f-8cd2-247a09e4082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e36e397-2728-4ac7-8414-1b4667c082b3"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698a0b57-22ed-49f1-9b83-bbc614a15b3e">
      <Value>4</Value>
      <Value>3</Value>
      <Value>1</Value>
    </TaxCatchAll>
    <lcff0ddf232c47f2a2233c5008913c29 xmlns="698a0b57-22ed-49f1-9b83-bbc614a15b3e">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lcff0ddf232c47f2a2233c5008913c29>
    <i28a3dfa7619411fa0190df1513c6f61 xmlns="698a0b57-22ed-49f1-9b83-bbc614a15b3e">
      <Terms xmlns="http://schemas.microsoft.com/office/infopath/2007/PartnerControls"/>
    </i28a3dfa7619411fa0190df1513c6f61>
    <ab652c8fc19f4aa1b7c685bfd6c8b663 xmlns="698a0b57-22ed-49f1-9b83-bbc614a15b3e">
      <Terms xmlns="http://schemas.microsoft.com/office/infopath/2007/PartnerControls">
        <TermInfo xmlns="http://schemas.microsoft.com/office/infopath/2007/PartnerControls">
          <TermName xmlns="http://schemas.microsoft.com/office/infopath/2007/PartnerControls">Local Government</TermName>
          <TermId xmlns="http://schemas.microsoft.com/office/infopath/2007/PartnerControls">d4c83f0c-f81e-4391-a096-cd21301ce608</TermId>
        </TermInfo>
      </Terms>
    </ab652c8fc19f4aa1b7c685bfd6c8b663>
    <DIANotes xmlns="698a0b57-22ed-49f1-9b83-bbc614a15b3e" xsi:nil="true"/>
    <o2f22aac53bd4fed8afdac54e6ae7a01 xmlns="698a0b57-22ed-49f1-9b83-bbc614a15b3e">
      <Terms xmlns="http://schemas.microsoft.com/office/infopath/2007/PartnerControls"/>
    </o2f22aac53bd4fed8afdac54e6ae7a01>
    <TaxKeywordTaxHTField xmlns="698a0b57-22ed-49f1-9b83-bbc614a15b3e">
      <Terms xmlns="http://schemas.microsoft.com/office/infopath/2007/PartnerControls"/>
    </TaxKeywordTaxHTField>
    <i0f84bba906045b4af568ee102a52dcb xmlns="698a0b57-22ed-49f1-9b83-bbc614a15b3e">
      <Terms xmlns="http://schemas.microsoft.com/office/infopath/2007/PartnerControls"/>
    </i0f84bba906045b4af568ee102a52dcb>
    <DIAReferenceNumber xmlns="698a0b57-22ed-49f1-9b83-bbc614a15b3e" xsi:nil="true"/>
    <ma3fe89fa6dd4490a9c13ef38d67b8c7 xmlns="698a0b57-22ed-49f1-9b83-bbc614a15b3e">
      <Terms xmlns="http://schemas.microsoft.com/office/infopath/2007/PartnerControls"/>
    </ma3fe89fa6dd4490a9c13ef38d67b8c7>
    <_dlc_DocId xmlns="698a0b57-22ed-49f1-9b83-bbc614a15b3e">M5T2YY5SZ5CM-1837081886-2688</_dlc_DocId>
    <_dlc_DocIdUrl xmlns="698a0b57-22ed-49f1-9b83-bbc614a15b3e">
      <Url>https://mcertnz.sharepoint.com/sites/ECMS-LGV-LPLM-PLM-PLI-LCWB/_layouts/15/DocIdRedir.aspx?ID=M5T2YY5SZ5CM-1837081886-2688</Url>
      <Description>M5T2YY5SZ5CM-1837081886-2688</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8304B5-410C-44C4-B977-0D6CEF626238}">
  <ds:schemaRefs>
    <ds:schemaRef ds:uri="http://schemas.microsoft.com/sharepoint/events"/>
  </ds:schemaRefs>
</ds:datastoreItem>
</file>

<file path=customXml/itemProps2.xml><?xml version="1.0" encoding="utf-8"?>
<ds:datastoreItem xmlns:ds="http://schemas.openxmlformats.org/officeDocument/2006/customXml" ds:itemID="{23ACAA87-1203-4441-8115-B823EE1A4A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98a0b57-22ed-49f1-9b83-bbc614a15b3e"/>
    <ds:schemaRef ds:uri="8e36e397-2728-4ac7-8414-1b4667c082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3F7551-9867-4038-9B24-7BE1FA1169FF}">
  <ds:schemaRefs>
    <ds:schemaRef ds:uri="http://schemas.microsoft.com/office/2006/metadata/properties"/>
    <ds:schemaRef ds:uri="http://schemas.microsoft.com/office/infopath/2007/PartnerControls"/>
    <ds:schemaRef ds:uri="http://schemas.microsoft.com/sharepoint/v3"/>
    <ds:schemaRef ds:uri="698a0b57-22ed-49f1-9b83-bbc614a15b3e"/>
  </ds:schemaRefs>
</ds:datastoreItem>
</file>

<file path=customXml/itemProps4.xml><?xml version="1.0" encoding="utf-8"?>
<ds:datastoreItem xmlns:ds="http://schemas.openxmlformats.org/officeDocument/2006/customXml" ds:itemID="{EF88737A-9CC4-2D45-BD60-637D63BC0E1C}">
  <ds:schemaRefs>
    <ds:schemaRef ds:uri="http://schemas.openxmlformats.org/officeDocument/2006/bibliography"/>
  </ds:schemaRefs>
</ds:datastoreItem>
</file>

<file path=docMetadata/LabelInfo.xml><?xml version="1.0" encoding="utf-8"?>
<clbl:labelList xmlns:clbl="http://schemas.microsoft.com/office/2020/mipLabelMetadata">
  <clbl:label id="{d1bdb5c6-e71b-4a4d-b135-1073d28955bb}" enabled="1" method="Privileged" siteId="{8763688f-b2d2-46f9-bc2c-cebbeeb58ec1}" removed="0"/>
</clbl:labelList>
</file>

<file path=docProps/app.xml><?xml version="1.0" encoding="utf-8"?>
<Properties xmlns="http://schemas.openxmlformats.org/officeDocument/2006/extended-properties" xmlns:vt="http://schemas.openxmlformats.org/officeDocument/2006/docPropsVTypes">
  <Template>Rates Capping Technical Questions and Answers</Template>
  <TotalTime>8</TotalTime>
  <Pages>12</Pages>
  <Words>3120</Words>
  <Characters>20031</Characters>
  <Application>Microsoft Office Word</Application>
  <DocSecurity>0</DocSecurity>
  <Lines>607</Lines>
  <Paragraphs>463</Paragraphs>
  <ScaleCrop>false</ScaleCrop>
  <Company/>
  <LinksUpToDate>false</LinksUpToDate>
  <CharactersWithSpaces>22688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Neho</dc:creator>
  <cp:keywords/>
  <cp:lastModifiedBy>Jack Hamlyn</cp:lastModifiedBy>
  <cp:revision>3</cp:revision>
  <cp:lastPrinted>2026-10-29T03:13:00Z</cp:lastPrinted>
  <dcterms:created xsi:type="dcterms:W3CDTF">2026-10-29T03:12:00Z</dcterms:created>
  <dcterms:modified xsi:type="dcterms:W3CDTF">2026-10-29T03:20:00Z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2026-05-26T00:00:00Z</vt:filetime>
  </property>
  <property fmtid="{D5CDD505-2E9C-101B-9397-08002B2CF9AE}" pid="3" name="Creator">
    <vt:lpwstr>Adobe InDesign 21.3 (Macintosh)</vt:lpwstr>
  </property>
  <property fmtid="{D5CDD505-2E9C-101B-9397-08002B2CF9AE}" pid="4" name="LastSaved">
    <vt:filetime>2026-05-26T00:00:00Z</vt:filetime>
  </property>
  <property fmtid="{D5CDD505-2E9C-101B-9397-08002B2CF9AE}" pid="5" name="Producer">
    <vt:lpwstr>Adobe PDF Library 18.0</vt:lpwstr>
  </property>
  <property fmtid="{D5CDD505-2E9C-101B-9397-08002B2CF9AE}" pid="6" name="ContentTypeId">
    <vt:lpwstr>0x010100C8BC0F304150634D881C3143D14FFEE7030041FFB9F717AB3F43917B272313F6AA5B</vt:lpwstr>
  </property>
  <property fmtid="{D5CDD505-2E9C-101B-9397-08002B2CF9AE}" pid="7" name="i234661d9f7a423e8a2378db11976a3c">
    <vt:lpwstr>Correspondence|dcd6b05f-dc80-4336-b228-09aebf3d212c</vt:lpwstr>
  </property>
  <property fmtid="{D5CDD505-2E9C-101B-9397-08002B2CF9AE}" pid="8" name="DIASecurityClassification">
    <vt:lpwstr>4;#UNCLASSIFIED|2c10f15e-4fe4-4bec-ae91-1116436da94b</vt:lpwstr>
  </property>
  <property fmtid="{D5CDD505-2E9C-101B-9397-08002B2CF9AE}" pid="9" name="_dlc_DocIdItemGuid">
    <vt:lpwstr>c9f36ee2-ac20-4e55-a7f6-8709b91c06eb</vt:lpwstr>
  </property>
  <property fmtid="{D5CDD505-2E9C-101B-9397-08002B2CF9AE}" pid="10" name="DIAPortfolio">
    <vt:lpwstr>3;#Local Government|d4c83f0c-f81e-4391-a096-cd21301ce608</vt:lpwstr>
  </property>
  <property fmtid="{D5CDD505-2E9C-101B-9397-08002B2CF9AE}" pid="11" name="TaxKeyword">
    <vt:lpwstr/>
  </property>
  <property fmtid="{D5CDD505-2E9C-101B-9397-08002B2CF9AE}" pid="12" name="DIALegislation">
    <vt:lpwstr/>
  </property>
  <property fmtid="{D5CDD505-2E9C-101B-9397-08002B2CF9AE}" pid="13" name="le8f14e3a5174dcd8947229fe72147e2">
    <vt:lpwstr/>
  </property>
  <property fmtid="{D5CDD505-2E9C-101B-9397-08002B2CF9AE}" pid="14" name="h6a4697b39e74ba095548f0435f03d14">
    <vt:lpwstr/>
  </property>
  <property fmtid="{D5CDD505-2E9C-101B-9397-08002B2CF9AE}" pid="15" name="DIAReportDocumentType">
    <vt:lpwstr/>
  </property>
  <property fmtid="{D5CDD505-2E9C-101B-9397-08002B2CF9AE}" pid="16" name="RevIMBCS">
    <vt:lpwstr/>
  </property>
  <property fmtid="{D5CDD505-2E9C-101B-9397-08002B2CF9AE}" pid="17" name="DIAEmailContentType">
    <vt:lpwstr>1;#Correspondence|dcd6b05f-dc80-4336-b228-09aebf3d212c</vt:lpwstr>
  </property>
  <property fmtid="{D5CDD505-2E9C-101B-9397-08002B2CF9AE}" pid="18" name="DIAMeetingDocumentType">
    <vt:lpwstr/>
  </property>
  <property fmtid="{D5CDD505-2E9C-101B-9397-08002B2CF9AE}" pid="19" name="a5be7c9889484186a869be5aa1b9c3a4">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ld855601a22744588946efdda84ef6c0">
    <vt:lpwstr/>
  </property>
  <property fmtid="{D5CDD505-2E9C-101B-9397-08002B2CF9AE}" pid="23" name="DIABriefingType">
    <vt:lpwstr/>
  </property>
  <property fmtid="{D5CDD505-2E9C-101B-9397-08002B2CF9AE}" pid="24" name="DIABriefingAudience">
    <vt:lpwstr/>
  </property>
  <property fmtid="{D5CDD505-2E9C-101B-9397-08002B2CF9AE}" pid="25" name="C3Topic">
    <vt:lpwstr/>
  </property>
  <property fmtid="{D5CDD505-2E9C-101B-9397-08002B2CF9AE}" pid="26" name="o548e6814ab94c938ba56a3d768e8f45">
    <vt:lpwstr/>
  </property>
  <property fmtid="{D5CDD505-2E9C-101B-9397-08002B2CF9AE}" pid="27" name="docLang">
    <vt:lpwstr>en</vt:lpwstr>
  </property>
</Properties>
</file>